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numbering.xml" ContentType="application/vnd.openxmlformats-officedocument.wordprocessingml.numbering+xml"/>
  <Override PartName="/customXml/itemProps4.xml" ContentType="application/vnd.openxmlformats-officedocument.customXmlProperties+xml"/>
  <Override PartName="/customXml/itemProps3.xml" ContentType="application/vnd.openxmlformats-officedocument.customXmlProperties+xml"/>
  <Override PartName="/word/fontTable.xml" ContentType="application/vnd.openxmlformats-officedocument.wordprocessingml.fontTable+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B2614" w:rsidRDefault="00FB2614" w:rsidP="00FB2614">
      <w:pPr>
        <w:rPr>
          <w:b/>
        </w:rPr>
      </w:pPr>
    </w:p>
    <w:p w:rsidR="00FB2614" w:rsidRDefault="00FB2614" w:rsidP="00FB2614">
      <w:pPr>
        <w:rPr>
          <w:b/>
        </w:rPr>
      </w:pPr>
    </w:p>
    <w:p w:rsidR="00FB2614" w:rsidRDefault="00FB2614" w:rsidP="00FB2614">
      <w:pPr>
        <w:rPr>
          <w:b/>
        </w:rPr>
      </w:pPr>
    </w:p>
    <w:p w:rsidR="00FB2614" w:rsidRPr="00E342A9" w:rsidRDefault="00FB2614" w:rsidP="00FB2614">
      <w:pPr>
        <w:spacing w:line="240" w:lineRule="atLeast"/>
        <w:jc w:val="center"/>
        <w:rPr>
          <w:rFonts w:cs="Arial"/>
          <w:b/>
          <w:color w:val="000000"/>
          <w:sz w:val="24"/>
          <w:szCs w:val="24"/>
          <w:lang w:eastAsia="en-US"/>
        </w:rPr>
      </w:pPr>
      <w:r w:rsidRPr="00E342A9">
        <w:rPr>
          <w:rFonts w:cs="Arial"/>
          <w:b/>
          <w:color w:val="000000"/>
          <w:sz w:val="24"/>
          <w:szCs w:val="24"/>
          <w:lang w:eastAsia="en-US"/>
        </w:rPr>
        <w:t>ZMLUVA O POSKYTNUTÍ A OCHRANE INFORMÁCIÍ</w:t>
      </w:r>
    </w:p>
    <w:p w:rsidR="00FB2614" w:rsidRPr="00E342A9" w:rsidRDefault="00FB2614" w:rsidP="00FB2614">
      <w:pPr>
        <w:spacing w:line="240" w:lineRule="atLeast"/>
        <w:rPr>
          <w:rFonts w:cs="Arial"/>
          <w:color w:val="000000"/>
          <w:lang w:eastAsia="en-US"/>
        </w:rPr>
      </w:pPr>
    </w:p>
    <w:p w:rsidR="00FB2614" w:rsidRPr="00E342A9" w:rsidRDefault="00FB2614" w:rsidP="00FB2614">
      <w:pPr>
        <w:spacing w:line="240" w:lineRule="atLeast"/>
        <w:jc w:val="both"/>
        <w:rPr>
          <w:rFonts w:cs="Arial"/>
          <w:color w:val="000000"/>
          <w:lang w:eastAsia="en-US"/>
        </w:rPr>
      </w:pPr>
    </w:p>
    <w:p w:rsidR="00FB2614" w:rsidRDefault="00FB2614" w:rsidP="00FB2614">
      <w:pPr>
        <w:jc w:val="both"/>
        <w:rPr>
          <w:rFonts w:cs="Arial"/>
          <w:lang w:eastAsia="pl-PL"/>
        </w:rPr>
      </w:pPr>
    </w:p>
    <w:p w:rsidR="00FB2614" w:rsidRPr="00E342A9" w:rsidRDefault="00FB2614" w:rsidP="00FB2614">
      <w:pPr>
        <w:rPr>
          <w:rFonts w:cs="Arial"/>
          <w:lang w:eastAsia="pl-PL"/>
        </w:rPr>
      </w:pPr>
      <w:r w:rsidRPr="00E342A9">
        <w:rPr>
          <w:rFonts w:cs="Arial"/>
          <w:lang w:eastAsia="pl-PL"/>
        </w:rPr>
        <w:t>Obchodné meno:</w:t>
      </w:r>
      <w:r w:rsidR="00FD7149">
        <w:rPr>
          <w:rFonts w:cs="Arial"/>
          <w:lang w:eastAsia="pl-PL"/>
        </w:rPr>
        <w:t xml:space="preserve"> </w:t>
      </w:r>
      <w:r w:rsidR="00FD7149">
        <w:rPr>
          <w:rFonts w:cs="Arial"/>
          <w:lang w:eastAsia="pl-PL"/>
        </w:rPr>
        <w:tab/>
      </w:r>
      <w:r w:rsidR="00FD7149" w:rsidRPr="00FD7149">
        <w:rPr>
          <w:rFonts w:cs="Arial"/>
          <w:lang w:eastAsia="pl-PL"/>
        </w:rPr>
        <w:t xml:space="preserve">SSE - MVE, </w:t>
      </w:r>
      <w:proofErr w:type="spellStart"/>
      <w:r w:rsidR="00FD7149" w:rsidRPr="00FD7149">
        <w:rPr>
          <w:rFonts w:cs="Arial"/>
          <w:lang w:eastAsia="pl-PL"/>
        </w:rPr>
        <w:t>s.r.o</w:t>
      </w:r>
      <w:proofErr w:type="spellEnd"/>
      <w:r w:rsidR="00FD7149" w:rsidRPr="00FD7149">
        <w:rPr>
          <w:rFonts w:cs="Arial"/>
          <w:lang w:eastAsia="pl-PL"/>
        </w:rPr>
        <w:t>.</w:t>
      </w:r>
      <w:r w:rsidRPr="00E342A9">
        <w:rPr>
          <w:rFonts w:cs="Arial"/>
          <w:b/>
          <w:lang w:eastAsia="pl-PL"/>
        </w:rPr>
        <w:tab/>
      </w:r>
      <w:r w:rsidRPr="00E342A9">
        <w:rPr>
          <w:rFonts w:cs="Arial"/>
          <w:b/>
          <w:lang w:eastAsia="pl-PL"/>
        </w:rPr>
        <w:tab/>
      </w:r>
    </w:p>
    <w:p w:rsidR="00FB2614" w:rsidRDefault="00FB2614" w:rsidP="00FB2614">
      <w:pPr>
        <w:rPr>
          <w:rFonts w:cs="Arial"/>
          <w:lang w:eastAsia="pl-PL"/>
        </w:rPr>
      </w:pPr>
      <w:r w:rsidRPr="00E342A9">
        <w:rPr>
          <w:rFonts w:cs="Arial"/>
          <w:lang w:eastAsia="pl-PL"/>
        </w:rPr>
        <w:t>Sídlo:</w:t>
      </w:r>
      <w:r w:rsidRPr="00E342A9">
        <w:rPr>
          <w:rFonts w:cs="Arial"/>
          <w:lang w:eastAsia="pl-PL"/>
        </w:rPr>
        <w:tab/>
      </w:r>
      <w:r w:rsidR="00FD7149">
        <w:rPr>
          <w:rFonts w:cs="Arial"/>
          <w:lang w:eastAsia="pl-PL"/>
        </w:rPr>
        <w:tab/>
      </w:r>
      <w:r w:rsidR="00FD7149">
        <w:rPr>
          <w:rFonts w:cs="Arial"/>
          <w:lang w:eastAsia="pl-PL"/>
        </w:rPr>
        <w:tab/>
      </w:r>
      <w:r w:rsidR="00FD7149" w:rsidRPr="00AD7C9C">
        <w:rPr>
          <w:sz w:val="22"/>
          <w:szCs w:val="22"/>
        </w:rPr>
        <w:t>Pri Rajčianke 8591/4B, 010 47 Žilina</w:t>
      </w:r>
      <w:r w:rsidRPr="00E342A9">
        <w:rPr>
          <w:rFonts w:cs="Arial"/>
          <w:lang w:eastAsia="pl-PL"/>
        </w:rPr>
        <w:tab/>
      </w:r>
      <w:r w:rsidRPr="00E342A9">
        <w:rPr>
          <w:rFonts w:cs="Arial"/>
          <w:lang w:eastAsia="pl-PL"/>
        </w:rPr>
        <w:tab/>
      </w:r>
    </w:p>
    <w:p w:rsidR="00FD7149" w:rsidRPr="00FD7149" w:rsidRDefault="00FB2614" w:rsidP="00FD7149">
      <w:pPr>
        <w:rPr>
          <w:rFonts w:cs="Arial"/>
          <w:lang w:eastAsia="pl-PL"/>
        </w:rPr>
      </w:pPr>
      <w:r w:rsidRPr="00E342A9">
        <w:rPr>
          <w:rFonts w:cs="Arial"/>
          <w:lang w:eastAsia="pl-PL"/>
        </w:rPr>
        <w:t>Zastúpená:</w:t>
      </w:r>
      <w:r w:rsidRPr="00E342A9">
        <w:rPr>
          <w:rFonts w:cs="Arial"/>
          <w:lang w:eastAsia="pl-PL"/>
        </w:rPr>
        <w:tab/>
      </w:r>
      <w:r w:rsidR="00FD7149">
        <w:rPr>
          <w:rFonts w:cs="Arial"/>
          <w:lang w:eastAsia="pl-PL"/>
        </w:rPr>
        <w:tab/>
      </w:r>
      <w:r w:rsidR="00FD7149" w:rsidRPr="00FD7149">
        <w:rPr>
          <w:rFonts w:cs="Arial"/>
          <w:lang w:eastAsia="pl-PL"/>
        </w:rPr>
        <w:t xml:space="preserve">Mgr. </w:t>
      </w:r>
      <w:proofErr w:type="spellStart"/>
      <w:r w:rsidR="00FD7149" w:rsidRPr="00FD7149">
        <w:rPr>
          <w:rFonts w:cs="Arial"/>
          <w:lang w:eastAsia="pl-PL"/>
        </w:rPr>
        <w:t>Petr</w:t>
      </w:r>
      <w:proofErr w:type="spellEnd"/>
      <w:r w:rsidR="00FD7149" w:rsidRPr="00FD7149">
        <w:rPr>
          <w:rFonts w:cs="Arial"/>
          <w:lang w:eastAsia="pl-PL"/>
        </w:rPr>
        <w:t xml:space="preserve"> </w:t>
      </w:r>
      <w:proofErr w:type="spellStart"/>
      <w:r w:rsidR="00FD7149" w:rsidRPr="00FD7149">
        <w:rPr>
          <w:rFonts w:cs="Arial"/>
          <w:lang w:eastAsia="pl-PL"/>
        </w:rPr>
        <w:t>Sekanina</w:t>
      </w:r>
      <w:proofErr w:type="spellEnd"/>
      <w:r w:rsidR="00FD7149" w:rsidRPr="00FD7149">
        <w:rPr>
          <w:rFonts w:cs="Arial"/>
          <w:lang w:eastAsia="pl-PL"/>
        </w:rPr>
        <w:t>, konateľ</w:t>
      </w:r>
    </w:p>
    <w:p w:rsidR="00FB2614" w:rsidRPr="00E342A9" w:rsidRDefault="00FD7149" w:rsidP="00FD7149">
      <w:pPr>
        <w:ind w:left="1418" w:firstLine="709"/>
        <w:rPr>
          <w:rFonts w:cs="Arial"/>
          <w:lang w:eastAsia="pl-PL"/>
        </w:rPr>
      </w:pPr>
      <w:r w:rsidRPr="00FD7149">
        <w:rPr>
          <w:rFonts w:cs="Arial"/>
          <w:lang w:eastAsia="pl-PL"/>
        </w:rPr>
        <w:t xml:space="preserve">Ing. Roman </w:t>
      </w:r>
      <w:proofErr w:type="spellStart"/>
      <w:r w:rsidRPr="00FD7149">
        <w:rPr>
          <w:rFonts w:cs="Arial"/>
          <w:lang w:eastAsia="pl-PL"/>
        </w:rPr>
        <w:t>Jilly</w:t>
      </w:r>
      <w:proofErr w:type="spellEnd"/>
      <w:r w:rsidRPr="00FD7149">
        <w:rPr>
          <w:rFonts w:cs="Arial"/>
          <w:lang w:eastAsia="pl-PL"/>
        </w:rPr>
        <w:t>, konateľ</w:t>
      </w:r>
      <w:r w:rsidR="00FB2614" w:rsidRPr="00E342A9">
        <w:rPr>
          <w:rFonts w:cs="Arial"/>
          <w:lang w:eastAsia="pl-PL"/>
        </w:rPr>
        <w:tab/>
      </w:r>
      <w:r w:rsidR="00FB2614" w:rsidRPr="00E342A9">
        <w:rPr>
          <w:rFonts w:cs="Arial"/>
          <w:lang w:eastAsia="pl-PL"/>
        </w:rPr>
        <w:tab/>
      </w:r>
    </w:p>
    <w:p w:rsidR="00FB2614" w:rsidRPr="00E342A9" w:rsidRDefault="00FB2614" w:rsidP="00FB2614">
      <w:pPr>
        <w:spacing w:line="240" w:lineRule="atLeast"/>
        <w:rPr>
          <w:rFonts w:cs="Arial"/>
          <w:color w:val="000000"/>
          <w:lang w:eastAsia="pl-PL"/>
        </w:rPr>
      </w:pPr>
      <w:r w:rsidRPr="00E342A9">
        <w:rPr>
          <w:rFonts w:cs="Arial"/>
          <w:color w:val="000000"/>
          <w:lang w:eastAsia="pl-PL"/>
        </w:rPr>
        <w:t>IČO:</w:t>
      </w:r>
      <w:r w:rsidRPr="00E342A9">
        <w:rPr>
          <w:rFonts w:cs="Arial"/>
          <w:color w:val="000000"/>
          <w:lang w:eastAsia="pl-PL"/>
        </w:rPr>
        <w:tab/>
      </w:r>
      <w:r w:rsidR="00FD7149">
        <w:rPr>
          <w:rFonts w:cs="Arial"/>
          <w:color w:val="000000"/>
          <w:lang w:eastAsia="pl-PL"/>
        </w:rPr>
        <w:tab/>
      </w:r>
      <w:r w:rsidR="00FD7149">
        <w:rPr>
          <w:rFonts w:cs="Arial"/>
          <w:color w:val="000000"/>
          <w:lang w:eastAsia="pl-PL"/>
        </w:rPr>
        <w:tab/>
      </w:r>
      <w:r w:rsidR="00FD7149" w:rsidRPr="00AD7C9C">
        <w:rPr>
          <w:sz w:val="22"/>
          <w:szCs w:val="22"/>
        </w:rPr>
        <w:t>51 865 599</w:t>
      </w:r>
      <w:r>
        <w:rPr>
          <w:rFonts w:cs="Arial"/>
          <w:color w:val="000000"/>
          <w:lang w:eastAsia="pl-PL"/>
        </w:rPr>
        <w:tab/>
      </w:r>
      <w:r>
        <w:rPr>
          <w:rFonts w:cs="Arial"/>
          <w:color w:val="000000"/>
          <w:lang w:eastAsia="pl-PL"/>
        </w:rPr>
        <w:tab/>
      </w:r>
      <w:r w:rsidRPr="00E342A9">
        <w:rPr>
          <w:rFonts w:cs="Arial"/>
          <w:color w:val="000000"/>
          <w:lang w:eastAsia="pl-PL"/>
        </w:rPr>
        <w:tab/>
      </w:r>
      <w:r w:rsidRPr="00E342A9">
        <w:rPr>
          <w:rFonts w:cs="Arial"/>
          <w:color w:val="000000"/>
          <w:lang w:eastAsia="pl-PL"/>
        </w:rPr>
        <w:tab/>
      </w:r>
      <w:r w:rsidRPr="00E342A9">
        <w:rPr>
          <w:rFonts w:cs="Arial"/>
          <w:color w:val="000000"/>
          <w:lang w:eastAsia="pl-PL"/>
        </w:rPr>
        <w:tab/>
      </w:r>
    </w:p>
    <w:p w:rsidR="00FD7149" w:rsidRDefault="00FD7149" w:rsidP="00FB2614">
      <w:pPr>
        <w:spacing w:line="240" w:lineRule="atLeast"/>
        <w:rPr>
          <w:rFonts w:cs="Arial"/>
          <w:color w:val="000000"/>
          <w:lang w:eastAsia="en-US"/>
        </w:rPr>
      </w:pPr>
      <w:r>
        <w:rPr>
          <w:rFonts w:cs="Arial"/>
          <w:color w:val="000000"/>
          <w:lang w:eastAsia="en-US"/>
        </w:rPr>
        <w:t>Zápis v Obchodnom registri Okresného</w:t>
      </w:r>
      <w:r w:rsidRPr="00FD7149">
        <w:rPr>
          <w:rFonts w:cs="Arial"/>
          <w:color w:val="000000"/>
          <w:lang w:eastAsia="en-US"/>
        </w:rPr>
        <w:t xml:space="preserve"> súd</w:t>
      </w:r>
      <w:r>
        <w:rPr>
          <w:rFonts w:cs="Arial"/>
          <w:color w:val="000000"/>
          <w:lang w:eastAsia="en-US"/>
        </w:rPr>
        <w:t>u</w:t>
      </w:r>
      <w:r w:rsidRPr="00FD7149">
        <w:rPr>
          <w:rFonts w:cs="Arial"/>
          <w:color w:val="000000"/>
          <w:lang w:eastAsia="en-US"/>
        </w:rPr>
        <w:t xml:space="preserve"> Žilina, odd. </w:t>
      </w:r>
      <w:proofErr w:type="spellStart"/>
      <w:r w:rsidRPr="00FD7149">
        <w:rPr>
          <w:rFonts w:cs="Arial"/>
          <w:color w:val="000000"/>
          <w:lang w:eastAsia="en-US"/>
        </w:rPr>
        <w:t>Sro</w:t>
      </w:r>
      <w:proofErr w:type="spellEnd"/>
      <w:r w:rsidRPr="00FD7149">
        <w:rPr>
          <w:rFonts w:cs="Arial"/>
          <w:color w:val="000000"/>
          <w:lang w:eastAsia="en-US"/>
        </w:rPr>
        <w:t xml:space="preserve">, vložka číslo:  70582/L </w:t>
      </w:r>
    </w:p>
    <w:p w:rsidR="00FB2614" w:rsidRPr="00E342A9" w:rsidRDefault="00FB2614" w:rsidP="00FB2614">
      <w:pPr>
        <w:spacing w:line="240" w:lineRule="atLeast"/>
        <w:rPr>
          <w:rFonts w:cs="Arial"/>
          <w:color w:val="000000"/>
          <w:lang w:eastAsia="en-US"/>
        </w:rPr>
      </w:pPr>
      <w:r w:rsidRPr="00E342A9">
        <w:rPr>
          <w:rFonts w:cs="Arial"/>
          <w:color w:val="000000"/>
          <w:lang w:eastAsia="en-US"/>
        </w:rPr>
        <w:t>(ďalej len „</w:t>
      </w:r>
      <w:r w:rsidRPr="00E342A9">
        <w:rPr>
          <w:rFonts w:cs="Arial"/>
          <w:b/>
          <w:color w:val="000000"/>
          <w:lang w:eastAsia="en-US"/>
        </w:rPr>
        <w:t>Poskytovateľ</w:t>
      </w:r>
      <w:r w:rsidRPr="00E342A9">
        <w:rPr>
          <w:rFonts w:cs="Arial"/>
          <w:color w:val="000000"/>
          <w:lang w:eastAsia="en-US"/>
        </w:rPr>
        <w:t>“)</w:t>
      </w:r>
    </w:p>
    <w:p w:rsidR="00FB2614" w:rsidRPr="00E342A9" w:rsidRDefault="00FB2614" w:rsidP="00FB2614">
      <w:pPr>
        <w:spacing w:line="240" w:lineRule="atLeast"/>
        <w:rPr>
          <w:rFonts w:cs="Arial"/>
          <w:color w:val="000000"/>
          <w:lang w:eastAsia="en-US"/>
        </w:rPr>
      </w:pPr>
    </w:p>
    <w:p w:rsidR="00FB2614" w:rsidRPr="00E342A9" w:rsidRDefault="00FB2614" w:rsidP="00FB2614">
      <w:pPr>
        <w:spacing w:line="240" w:lineRule="atLeast"/>
        <w:rPr>
          <w:rFonts w:cs="Arial"/>
          <w:color w:val="000000"/>
          <w:lang w:eastAsia="en-US"/>
        </w:rPr>
      </w:pPr>
      <w:r w:rsidRPr="00E342A9">
        <w:rPr>
          <w:rFonts w:cs="Arial"/>
          <w:color w:val="000000"/>
          <w:lang w:eastAsia="en-US"/>
        </w:rPr>
        <w:t>a</w:t>
      </w:r>
    </w:p>
    <w:p w:rsidR="00FB2614" w:rsidRPr="00E342A9" w:rsidRDefault="00FB2614" w:rsidP="00FB2614">
      <w:pPr>
        <w:spacing w:line="240" w:lineRule="atLeast"/>
        <w:rPr>
          <w:rFonts w:cs="Arial"/>
          <w:color w:val="000000"/>
          <w:lang w:eastAsia="en-US"/>
        </w:rPr>
      </w:pPr>
    </w:p>
    <w:p w:rsidR="00FB2614" w:rsidRPr="00E342A9" w:rsidRDefault="00FB2614" w:rsidP="00FB2614">
      <w:pPr>
        <w:jc w:val="both"/>
        <w:rPr>
          <w:rFonts w:cs="Arial"/>
          <w:lang w:eastAsia="pl-PL"/>
        </w:rPr>
      </w:pPr>
      <w:r w:rsidRPr="00E342A9">
        <w:rPr>
          <w:rFonts w:cs="Arial"/>
          <w:lang w:eastAsia="pl-PL"/>
        </w:rPr>
        <w:t>Obchodné meno:</w:t>
      </w:r>
      <w:r>
        <w:rPr>
          <w:rFonts w:cs="Arial"/>
          <w:lang w:eastAsia="pl-PL"/>
        </w:rPr>
        <w:t xml:space="preserve"> </w:t>
      </w:r>
      <w:r>
        <w:rPr>
          <w:rFonts w:cs="Arial"/>
          <w:lang w:eastAsia="pl-PL"/>
        </w:rPr>
        <w:tab/>
      </w:r>
      <w:r w:rsidRPr="00E342A9">
        <w:rPr>
          <w:rFonts w:cs="Arial"/>
          <w:b/>
          <w:lang w:eastAsia="pl-PL"/>
        </w:rPr>
        <w:tab/>
      </w:r>
      <w:r w:rsidRPr="00E342A9">
        <w:rPr>
          <w:rFonts w:cs="Arial"/>
          <w:b/>
          <w:lang w:eastAsia="pl-PL"/>
        </w:rPr>
        <w:tab/>
      </w:r>
      <w:r w:rsidRPr="00E342A9">
        <w:rPr>
          <w:rFonts w:cs="Arial"/>
          <w:b/>
          <w:lang w:eastAsia="pl-PL"/>
        </w:rPr>
        <w:tab/>
      </w:r>
    </w:p>
    <w:p w:rsidR="00FB2614" w:rsidRDefault="00FB2614" w:rsidP="00FB2614">
      <w:pPr>
        <w:jc w:val="both"/>
        <w:rPr>
          <w:rStyle w:val="ra"/>
        </w:rPr>
      </w:pPr>
      <w:r w:rsidRPr="00E342A9">
        <w:rPr>
          <w:rFonts w:cs="Arial"/>
          <w:lang w:eastAsia="pl-PL"/>
        </w:rPr>
        <w:t>Sídlo:</w:t>
      </w:r>
      <w:r>
        <w:rPr>
          <w:rFonts w:cs="Arial"/>
          <w:lang w:eastAsia="pl-PL"/>
        </w:rPr>
        <w:t xml:space="preserve"> </w:t>
      </w:r>
      <w:r>
        <w:rPr>
          <w:rFonts w:cs="Arial"/>
          <w:lang w:eastAsia="pl-PL"/>
        </w:rPr>
        <w:tab/>
      </w:r>
      <w:r>
        <w:rPr>
          <w:rFonts w:cs="Arial"/>
          <w:lang w:eastAsia="pl-PL"/>
        </w:rPr>
        <w:tab/>
      </w:r>
      <w:r>
        <w:rPr>
          <w:rFonts w:cs="Arial"/>
          <w:lang w:eastAsia="pl-PL"/>
        </w:rPr>
        <w:tab/>
      </w:r>
      <w:r>
        <w:rPr>
          <w:rStyle w:val="ra"/>
        </w:rPr>
        <w:t xml:space="preserve"> </w:t>
      </w:r>
    </w:p>
    <w:p w:rsidR="00FB2614" w:rsidRDefault="00FB2614" w:rsidP="00FB2614">
      <w:pPr>
        <w:jc w:val="both"/>
        <w:rPr>
          <w:rFonts w:cs="Arial"/>
          <w:lang w:eastAsia="pl-PL"/>
        </w:rPr>
      </w:pPr>
      <w:r w:rsidRPr="00E342A9">
        <w:rPr>
          <w:rFonts w:cs="Arial"/>
          <w:lang w:eastAsia="pl-PL"/>
        </w:rPr>
        <w:t>Zastúpená:</w:t>
      </w:r>
      <w:r w:rsidRPr="00E342A9">
        <w:rPr>
          <w:rFonts w:cs="Arial"/>
          <w:lang w:eastAsia="pl-PL"/>
        </w:rPr>
        <w:tab/>
      </w:r>
      <w:r w:rsidRPr="00E342A9">
        <w:rPr>
          <w:rFonts w:cs="Arial"/>
          <w:lang w:eastAsia="pl-PL"/>
        </w:rPr>
        <w:tab/>
      </w:r>
    </w:p>
    <w:p w:rsidR="00FB2614" w:rsidRPr="00E342A9" w:rsidRDefault="00FB2614" w:rsidP="00FB2614">
      <w:pPr>
        <w:jc w:val="both"/>
        <w:rPr>
          <w:rFonts w:cs="Arial"/>
          <w:lang w:eastAsia="pl-PL"/>
        </w:rPr>
      </w:pPr>
      <w:r w:rsidRPr="00E342A9">
        <w:rPr>
          <w:rFonts w:cs="Arial"/>
          <w:lang w:eastAsia="pl-PL"/>
        </w:rPr>
        <w:t>IČO:</w:t>
      </w:r>
      <w:r w:rsidRPr="00E342A9">
        <w:rPr>
          <w:rFonts w:cs="Arial"/>
          <w:lang w:eastAsia="pl-PL"/>
        </w:rPr>
        <w:tab/>
      </w:r>
      <w:r w:rsidRPr="00E342A9">
        <w:rPr>
          <w:rFonts w:cs="Arial"/>
          <w:lang w:eastAsia="pl-PL"/>
        </w:rPr>
        <w:tab/>
      </w:r>
      <w:r w:rsidRPr="00E342A9">
        <w:rPr>
          <w:rFonts w:cs="Arial"/>
          <w:lang w:eastAsia="pl-PL"/>
        </w:rPr>
        <w:tab/>
      </w:r>
    </w:p>
    <w:p w:rsidR="00FB2614" w:rsidRPr="00E342A9" w:rsidRDefault="00BF4D52" w:rsidP="00FB2614">
      <w:pPr>
        <w:jc w:val="both"/>
        <w:rPr>
          <w:rFonts w:cs="Arial"/>
          <w:bCs/>
          <w:lang w:eastAsia="en-US"/>
        </w:rPr>
      </w:pPr>
      <w:r>
        <w:rPr>
          <w:rFonts w:cs="Arial"/>
          <w:lang w:eastAsia="pl-PL"/>
        </w:rPr>
        <w:t>Zápi</w:t>
      </w:r>
      <w:r w:rsidR="00FD7149">
        <w:rPr>
          <w:rFonts w:cs="Arial"/>
          <w:lang w:eastAsia="pl-PL"/>
        </w:rPr>
        <w:t>s</w:t>
      </w:r>
      <w:r w:rsidR="00FB2614" w:rsidRPr="00E342A9">
        <w:rPr>
          <w:rFonts w:cs="Arial"/>
          <w:lang w:eastAsia="pl-PL"/>
        </w:rPr>
        <w:t xml:space="preserve"> v</w:t>
      </w:r>
      <w:r w:rsidR="00FB2614">
        <w:rPr>
          <w:rFonts w:cs="Arial"/>
          <w:lang w:eastAsia="pl-PL"/>
        </w:rPr>
        <w:t> ...</w:t>
      </w:r>
    </w:p>
    <w:p w:rsidR="00FB2614" w:rsidRPr="00E342A9" w:rsidRDefault="00FB2614" w:rsidP="00FB2614">
      <w:pPr>
        <w:spacing w:line="240" w:lineRule="atLeast"/>
        <w:rPr>
          <w:rFonts w:cs="Arial"/>
          <w:color w:val="000000"/>
          <w:lang w:eastAsia="en-US"/>
        </w:rPr>
      </w:pPr>
      <w:r w:rsidRPr="00E342A9">
        <w:rPr>
          <w:rFonts w:cs="Arial"/>
          <w:color w:val="000000"/>
          <w:lang w:eastAsia="en-US"/>
        </w:rPr>
        <w:t>(ďalej len “</w:t>
      </w:r>
      <w:r w:rsidRPr="00E342A9">
        <w:rPr>
          <w:rFonts w:cs="Arial"/>
          <w:b/>
          <w:color w:val="000000"/>
          <w:lang w:eastAsia="en-US"/>
        </w:rPr>
        <w:t>Oprávnený</w:t>
      </w:r>
      <w:r w:rsidRPr="00E342A9">
        <w:rPr>
          <w:rFonts w:cs="Arial"/>
          <w:color w:val="000000"/>
          <w:lang w:eastAsia="en-US"/>
        </w:rPr>
        <w:t>”)</w:t>
      </w:r>
    </w:p>
    <w:p w:rsidR="00FB2614" w:rsidRPr="00E342A9" w:rsidRDefault="00FB2614" w:rsidP="00FB2614">
      <w:pPr>
        <w:spacing w:line="240" w:lineRule="atLeast"/>
        <w:rPr>
          <w:rFonts w:cs="Arial"/>
          <w:color w:val="000000"/>
          <w:lang w:eastAsia="en-US"/>
        </w:rPr>
      </w:pPr>
    </w:p>
    <w:p w:rsidR="00FB2614" w:rsidRPr="00E342A9" w:rsidRDefault="00FB2614" w:rsidP="00FB2614">
      <w:pPr>
        <w:spacing w:line="240" w:lineRule="atLeast"/>
        <w:rPr>
          <w:rFonts w:cs="Arial"/>
          <w:color w:val="000000"/>
          <w:lang w:eastAsia="en-US"/>
        </w:rPr>
      </w:pPr>
      <w:r w:rsidRPr="00E342A9">
        <w:rPr>
          <w:rFonts w:cs="Arial"/>
          <w:color w:val="000000"/>
          <w:lang w:eastAsia="en-US"/>
        </w:rPr>
        <w:t>Poskytovateľ a Oprávnený spolu ďalej len „</w:t>
      </w:r>
      <w:r w:rsidRPr="00E342A9">
        <w:rPr>
          <w:rFonts w:cs="Arial"/>
          <w:b/>
          <w:color w:val="000000"/>
          <w:lang w:eastAsia="en-US"/>
        </w:rPr>
        <w:t>Zmluvné strany</w:t>
      </w:r>
      <w:r w:rsidRPr="00E342A9">
        <w:rPr>
          <w:rFonts w:cs="Arial"/>
          <w:color w:val="000000"/>
          <w:lang w:eastAsia="en-US"/>
        </w:rPr>
        <w:t>“.</w:t>
      </w:r>
    </w:p>
    <w:p w:rsidR="00FB2614" w:rsidRPr="00E342A9" w:rsidRDefault="00FB2614" w:rsidP="00FB2614">
      <w:pPr>
        <w:spacing w:line="240" w:lineRule="atLeast"/>
        <w:rPr>
          <w:rFonts w:cs="Arial"/>
          <w:color w:val="000000"/>
          <w:u w:val="single"/>
          <w:lang w:eastAsia="en-US"/>
        </w:rPr>
      </w:pPr>
    </w:p>
    <w:p w:rsidR="00FB2614" w:rsidRPr="00E342A9" w:rsidRDefault="00FB2614" w:rsidP="00FB2614">
      <w:pPr>
        <w:spacing w:line="240" w:lineRule="atLeast"/>
        <w:rPr>
          <w:rFonts w:cs="Arial"/>
          <w:color w:val="000000"/>
          <w:u w:val="single"/>
          <w:lang w:eastAsia="en-US"/>
        </w:rPr>
      </w:pPr>
    </w:p>
    <w:p w:rsidR="00FB2614" w:rsidRPr="00E342A9" w:rsidRDefault="00FB2614" w:rsidP="00FB2614">
      <w:pPr>
        <w:spacing w:line="240" w:lineRule="atLeast"/>
        <w:rPr>
          <w:rFonts w:cs="Arial"/>
          <w:color w:val="000000"/>
          <w:u w:val="single"/>
          <w:lang w:eastAsia="en-US"/>
        </w:rPr>
      </w:pPr>
      <w:r w:rsidRPr="00E342A9">
        <w:rPr>
          <w:rFonts w:cs="Arial"/>
          <w:color w:val="000000"/>
          <w:u w:val="single"/>
          <w:lang w:eastAsia="en-US"/>
        </w:rPr>
        <w:t>Preambula</w:t>
      </w:r>
    </w:p>
    <w:p w:rsidR="00FB2614" w:rsidRPr="00E342A9" w:rsidRDefault="00FB2614" w:rsidP="00FB2614">
      <w:pPr>
        <w:spacing w:line="240" w:lineRule="atLeast"/>
        <w:jc w:val="both"/>
        <w:rPr>
          <w:rFonts w:cs="Arial"/>
          <w:color w:val="000000"/>
          <w:lang w:eastAsia="en-US"/>
        </w:rPr>
      </w:pPr>
    </w:p>
    <w:p w:rsidR="00FB2614" w:rsidRPr="00E91038" w:rsidRDefault="00FB2614" w:rsidP="00FB2614">
      <w:pPr>
        <w:numPr>
          <w:ilvl w:val="0"/>
          <w:numId w:val="42"/>
        </w:numPr>
        <w:tabs>
          <w:tab w:val="clear" w:pos="360"/>
          <w:tab w:val="num" w:pos="709"/>
        </w:tabs>
        <w:spacing w:line="240" w:lineRule="atLeast"/>
        <w:ind w:left="709" w:hanging="709"/>
        <w:jc w:val="both"/>
        <w:rPr>
          <w:rFonts w:cs="Arial"/>
          <w:color w:val="000000"/>
          <w:lang w:eastAsia="en-US"/>
        </w:rPr>
      </w:pPr>
      <w:r w:rsidRPr="00E342A9">
        <w:rPr>
          <w:rFonts w:cs="Arial"/>
          <w:color w:val="000000"/>
          <w:lang w:eastAsia="en-US"/>
        </w:rPr>
        <w:t xml:space="preserve">Vzhľadom k tomu, že Poskytovateľ a Oprávnený majú záujem </w:t>
      </w:r>
      <w:r w:rsidR="002F0DF2">
        <w:rPr>
          <w:rFonts w:cs="Arial"/>
          <w:color w:val="000000"/>
          <w:lang w:eastAsia="en-US"/>
        </w:rPr>
        <w:t xml:space="preserve">zúčastniť sa </w:t>
      </w:r>
      <w:r w:rsidR="00100447">
        <w:rPr>
          <w:rFonts w:cs="Arial"/>
          <w:color w:val="000000"/>
          <w:lang w:eastAsia="en-US"/>
        </w:rPr>
        <w:t xml:space="preserve">obchodnej verejnej </w:t>
      </w:r>
      <w:r w:rsidR="002F0DF2">
        <w:rPr>
          <w:rFonts w:cs="Arial"/>
          <w:color w:val="000000"/>
          <w:lang w:eastAsia="en-US"/>
        </w:rPr>
        <w:t xml:space="preserve">súťaže </w:t>
      </w:r>
      <w:r w:rsidR="00100447">
        <w:rPr>
          <w:rFonts w:cs="Arial"/>
          <w:color w:val="000000"/>
          <w:lang w:eastAsia="en-US"/>
        </w:rPr>
        <w:t>pre zákazku</w:t>
      </w:r>
      <w:r w:rsidR="00CD1AFA">
        <w:rPr>
          <w:rFonts w:cs="Arial"/>
          <w:color w:val="000000"/>
          <w:lang w:eastAsia="en-US"/>
        </w:rPr>
        <w:t xml:space="preserve"> </w:t>
      </w:r>
      <w:r w:rsidR="00100447">
        <w:rPr>
          <w:rFonts w:cs="Arial"/>
          <w:color w:val="000000"/>
          <w:lang w:eastAsia="en-US"/>
        </w:rPr>
        <w:t xml:space="preserve">„Riadiaci systém MVE“ </w:t>
      </w:r>
      <w:r w:rsidRPr="00E91038">
        <w:rPr>
          <w:rFonts w:cs="Arial"/>
          <w:color w:val="000000"/>
          <w:lang w:eastAsia="en-US"/>
        </w:rPr>
        <w:t>(ďalej len „</w:t>
      </w:r>
      <w:r w:rsidRPr="00E91038">
        <w:rPr>
          <w:rFonts w:cs="Arial"/>
          <w:b/>
          <w:color w:val="000000"/>
          <w:lang w:eastAsia="en-US"/>
        </w:rPr>
        <w:t>Záležitosť</w:t>
      </w:r>
      <w:r w:rsidRPr="00E91038">
        <w:rPr>
          <w:rFonts w:cs="Arial"/>
          <w:color w:val="000000"/>
          <w:lang w:eastAsia="en-US"/>
        </w:rPr>
        <w:t>“),</w:t>
      </w:r>
    </w:p>
    <w:p w:rsidR="00FB2614" w:rsidRPr="00E91038" w:rsidRDefault="00FB2614" w:rsidP="00FB2614">
      <w:pPr>
        <w:numPr>
          <w:ilvl w:val="0"/>
          <w:numId w:val="42"/>
        </w:numPr>
        <w:tabs>
          <w:tab w:val="clear" w:pos="360"/>
          <w:tab w:val="num" w:pos="709"/>
        </w:tabs>
        <w:spacing w:line="240" w:lineRule="atLeast"/>
        <w:ind w:left="709" w:hanging="709"/>
        <w:jc w:val="both"/>
        <w:rPr>
          <w:rFonts w:cs="Arial"/>
          <w:color w:val="000000"/>
          <w:lang w:eastAsia="en-US"/>
        </w:rPr>
      </w:pPr>
      <w:r w:rsidRPr="00E91038">
        <w:rPr>
          <w:rFonts w:cs="Arial"/>
          <w:color w:val="000000"/>
          <w:lang w:eastAsia="en-US"/>
        </w:rPr>
        <w:t>vzhľadom k tomu, že Oprávnenému v rámci Záležitosti budú Poskytnuté citlivé informácie Poskytovateľa, ktoré sú predmetom obchodného tajomstva Poskytovateľa a/alebo sú v rámci jednaní z jeho strany označené za dôverné a/alebo podliehajú ochrane v zmysle jeho interných predpisov, príp. rozhodnutí,</w:t>
      </w:r>
    </w:p>
    <w:p w:rsidR="00FB2614" w:rsidRPr="00E91038" w:rsidRDefault="00FB2614" w:rsidP="00FB2614">
      <w:pPr>
        <w:spacing w:line="240" w:lineRule="atLeast"/>
        <w:jc w:val="both"/>
        <w:rPr>
          <w:rFonts w:cs="Arial"/>
          <w:color w:val="000000"/>
          <w:lang w:eastAsia="en-US"/>
        </w:rPr>
      </w:pPr>
    </w:p>
    <w:p w:rsidR="00FB2614" w:rsidRPr="00E91038" w:rsidRDefault="00FB2614" w:rsidP="00FB2614">
      <w:pPr>
        <w:spacing w:line="240" w:lineRule="atLeast"/>
        <w:jc w:val="both"/>
        <w:rPr>
          <w:rFonts w:cs="Arial"/>
          <w:color w:val="000000"/>
          <w:lang w:eastAsia="en-US"/>
        </w:rPr>
      </w:pPr>
      <w:r w:rsidRPr="00E91038">
        <w:rPr>
          <w:rFonts w:cs="Arial"/>
          <w:color w:val="000000"/>
          <w:lang w:eastAsia="en-US"/>
        </w:rPr>
        <w:t>uzatvorili Zmluvné strany podľa ustanovenia § 269 ods. 2 zákona č. 513/1991 Zb. Obchodný zákonník v platnom znení („</w:t>
      </w:r>
      <w:r w:rsidRPr="00E91038">
        <w:rPr>
          <w:rFonts w:cs="Arial"/>
          <w:b/>
          <w:color w:val="000000"/>
          <w:lang w:eastAsia="en-US"/>
        </w:rPr>
        <w:t>Obchodný zákonník</w:t>
      </w:r>
      <w:r w:rsidRPr="00E91038">
        <w:rPr>
          <w:rFonts w:cs="Arial"/>
          <w:color w:val="000000"/>
          <w:lang w:eastAsia="en-US"/>
        </w:rPr>
        <w:t xml:space="preserve">“) </w:t>
      </w:r>
    </w:p>
    <w:p w:rsidR="00FB2614" w:rsidRPr="00E91038" w:rsidRDefault="00FB2614" w:rsidP="00FB2614">
      <w:pPr>
        <w:spacing w:line="240" w:lineRule="atLeast"/>
        <w:rPr>
          <w:rFonts w:cs="Arial"/>
          <w:color w:val="000000"/>
          <w:lang w:eastAsia="en-US"/>
        </w:rPr>
      </w:pPr>
    </w:p>
    <w:p w:rsidR="00FB2614" w:rsidRPr="00E91038" w:rsidRDefault="00FB2614" w:rsidP="00FB2614">
      <w:pPr>
        <w:spacing w:line="240" w:lineRule="atLeast"/>
        <w:jc w:val="center"/>
        <w:rPr>
          <w:rFonts w:cs="Arial"/>
          <w:color w:val="000000"/>
          <w:lang w:eastAsia="en-US"/>
        </w:rPr>
      </w:pPr>
      <w:r w:rsidRPr="00E91038">
        <w:rPr>
          <w:rFonts w:cs="Arial"/>
          <w:color w:val="000000"/>
          <w:lang w:eastAsia="en-US"/>
        </w:rPr>
        <w:t>túto zmluvu o poskytnutí a ochrane informácií („</w:t>
      </w:r>
      <w:r w:rsidRPr="00E91038">
        <w:rPr>
          <w:rFonts w:cs="Arial"/>
          <w:b/>
          <w:color w:val="000000"/>
          <w:lang w:eastAsia="en-US"/>
        </w:rPr>
        <w:t>Zmluva</w:t>
      </w:r>
      <w:r w:rsidRPr="00E91038">
        <w:rPr>
          <w:rFonts w:cs="Arial"/>
          <w:color w:val="000000"/>
          <w:lang w:eastAsia="en-US"/>
        </w:rPr>
        <w:t>“):</w:t>
      </w:r>
    </w:p>
    <w:p w:rsidR="00FB2614" w:rsidRPr="00E91038" w:rsidRDefault="00FB2614" w:rsidP="00FB2614">
      <w:pPr>
        <w:spacing w:line="240" w:lineRule="atLeast"/>
        <w:jc w:val="center"/>
        <w:rPr>
          <w:rFonts w:cs="Arial"/>
          <w:color w:val="000000"/>
          <w:lang w:eastAsia="en-US"/>
        </w:rPr>
      </w:pPr>
    </w:p>
    <w:p w:rsidR="00FB2614" w:rsidRPr="00E91038" w:rsidRDefault="00FB2614" w:rsidP="00FB2614">
      <w:pPr>
        <w:keepNext/>
        <w:jc w:val="both"/>
        <w:outlineLvl w:val="1"/>
        <w:rPr>
          <w:rFonts w:cs="Arial"/>
          <w:u w:val="single"/>
          <w:lang w:eastAsia="en-US"/>
        </w:rPr>
      </w:pPr>
      <w:r w:rsidRPr="00E91038">
        <w:rPr>
          <w:rFonts w:cs="Arial"/>
          <w:lang w:eastAsia="en-US"/>
        </w:rPr>
        <w:t>1.</w:t>
      </w:r>
      <w:r w:rsidRPr="00E91038">
        <w:rPr>
          <w:rFonts w:cs="Arial"/>
          <w:lang w:eastAsia="en-US"/>
        </w:rPr>
        <w:tab/>
      </w:r>
      <w:r w:rsidRPr="00E91038">
        <w:rPr>
          <w:rFonts w:cs="Arial"/>
          <w:u w:val="single"/>
          <w:lang w:eastAsia="en-US"/>
        </w:rPr>
        <w:t>Predmet zmluvy</w:t>
      </w:r>
    </w:p>
    <w:p w:rsidR="00FB2614" w:rsidRPr="00E91038" w:rsidRDefault="00FB2614" w:rsidP="00FB2614">
      <w:pPr>
        <w:spacing w:line="240" w:lineRule="atLeast"/>
        <w:jc w:val="both"/>
        <w:rPr>
          <w:rFonts w:cs="Arial"/>
          <w:color w:val="000000"/>
          <w:lang w:eastAsia="en-US"/>
        </w:rPr>
      </w:pPr>
    </w:p>
    <w:p w:rsidR="00FB2614" w:rsidRPr="00E91038" w:rsidRDefault="00FB2614" w:rsidP="00FB2614">
      <w:pPr>
        <w:spacing w:line="240" w:lineRule="atLeast"/>
        <w:ind w:left="720"/>
        <w:jc w:val="both"/>
        <w:rPr>
          <w:rFonts w:cs="Arial"/>
          <w:color w:val="000000"/>
          <w:lang w:eastAsia="en-US"/>
        </w:rPr>
      </w:pPr>
      <w:r w:rsidRPr="00E91038">
        <w:rPr>
          <w:rFonts w:cs="Arial"/>
          <w:color w:val="000000"/>
          <w:lang w:eastAsia="en-US"/>
        </w:rPr>
        <w:t>Predmetom tejto Zmluvy je ochrana informácií týkajúcich sa Záležitosti, ktoré boli Oprávnenému poskytnuté alebo sprístupnené ihneď po, pred alebo po nadobudnutí platnost</w:t>
      </w:r>
      <w:r>
        <w:rPr>
          <w:rFonts w:cs="Arial"/>
          <w:color w:val="000000"/>
          <w:lang w:eastAsia="en-US"/>
        </w:rPr>
        <w:t xml:space="preserve">i tejto Zmluvy v súvislosti so </w:t>
      </w:r>
      <w:r w:rsidRPr="00E91038">
        <w:rPr>
          <w:rFonts w:cs="Arial"/>
          <w:color w:val="000000"/>
          <w:lang w:eastAsia="en-US"/>
        </w:rPr>
        <w:t>Záležitosťou, a to informácie akéhokoľvek druhu a v akejkoľvek forme alebo formáte, ústne alebo písomne (vrátane e-mailov, faxov, výkresov, výpisov, softvéru, elektronických kópií dokumentov, špecifikácií, údajov, grafov, zvukových nahrávok a/alebo obrazových reprodukcií a digitálnych informácií). Dátum sprístupnenia bude dohodnutý Osobami oprávnenými konať vo veciach tejto zmluvy podľa čl. 5 bod 5.1 tejto Zmluvy.</w:t>
      </w:r>
    </w:p>
    <w:p w:rsidR="00FB2614" w:rsidRPr="00E91038" w:rsidRDefault="00FB2614" w:rsidP="00FB2614">
      <w:pPr>
        <w:spacing w:line="240" w:lineRule="atLeast"/>
        <w:ind w:left="720"/>
        <w:jc w:val="both"/>
        <w:rPr>
          <w:rFonts w:cs="Arial"/>
          <w:color w:val="000000"/>
          <w:lang w:eastAsia="en-US"/>
        </w:rPr>
      </w:pPr>
      <w:r w:rsidRPr="00E91038">
        <w:rPr>
          <w:rFonts w:cs="Arial"/>
          <w:color w:val="000000"/>
          <w:lang w:eastAsia="en-US"/>
        </w:rPr>
        <w:t>Oprávnený je oprávnený vyhotovovať si z poskytnutých informácií výpisky. Oprávnený nie je oprávnený vyhotovovať si akýmkoľvek spôsobom kópie, nahrávky alebo iné reprodukcie poskytnutých informácií.</w:t>
      </w:r>
    </w:p>
    <w:p w:rsidR="00FB2614" w:rsidRPr="00E91038" w:rsidRDefault="00FB2614" w:rsidP="00FB2614">
      <w:pPr>
        <w:spacing w:line="240" w:lineRule="atLeast"/>
        <w:ind w:left="720"/>
        <w:jc w:val="both"/>
        <w:rPr>
          <w:rFonts w:cs="Arial"/>
          <w:color w:val="000000"/>
          <w:lang w:eastAsia="en-US"/>
        </w:rPr>
      </w:pPr>
      <w:r w:rsidRPr="00E91038">
        <w:rPr>
          <w:rFonts w:cs="Arial"/>
          <w:color w:val="000000"/>
          <w:lang w:eastAsia="en-US"/>
        </w:rPr>
        <w:t>Oprávnený sa zaväzuje získané informácie ochraňovať v súlade s touto Zmluvou.</w:t>
      </w:r>
    </w:p>
    <w:p w:rsidR="00FB2614" w:rsidRPr="00E91038" w:rsidRDefault="00FB2614" w:rsidP="00FB2614">
      <w:pPr>
        <w:spacing w:line="240" w:lineRule="atLeast"/>
        <w:ind w:left="720"/>
        <w:jc w:val="both"/>
        <w:rPr>
          <w:rFonts w:cs="Arial"/>
          <w:color w:val="000000"/>
          <w:lang w:eastAsia="en-US"/>
        </w:rPr>
      </w:pPr>
      <w:r w:rsidRPr="00E91038">
        <w:rPr>
          <w:rFonts w:cs="Arial"/>
          <w:color w:val="000000"/>
          <w:lang w:eastAsia="en-US"/>
        </w:rPr>
        <w:t>Zmluvné strany deklarujú uzatvorenie tejto Zmluvy a jej plnenie za dôvernú informáciu, ktorú nebudú komunikovať tretím stranám.</w:t>
      </w:r>
    </w:p>
    <w:p w:rsidR="00FB2614" w:rsidRPr="00E91038" w:rsidRDefault="00FB2614" w:rsidP="00FB2614">
      <w:pPr>
        <w:spacing w:line="240" w:lineRule="atLeast"/>
        <w:ind w:left="720"/>
        <w:rPr>
          <w:rFonts w:cs="Arial"/>
          <w:color w:val="000000"/>
          <w:lang w:eastAsia="en-US"/>
        </w:rPr>
      </w:pPr>
    </w:p>
    <w:p w:rsidR="00FB2614" w:rsidRPr="00E91038" w:rsidRDefault="00FB2614" w:rsidP="00FB2614">
      <w:pPr>
        <w:keepNext/>
        <w:jc w:val="both"/>
        <w:outlineLvl w:val="1"/>
        <w:rPr>
          <w:rFonts w:cs="Arial"/>
          <w:lang w:eastAsia="en-US"/>
        </w:rPr>
      </w:pPr>
    </w:p>
    <w:p w:rsidR="00FB2614" w:rsidRPr="00E91038" w:rsidRDefault="00FB2614" w:rsidP="00FB2614">
      <w:pPr>
        <w:keepNext/>
        <w:jc w:val="both"/>
        <w:outlineLvl w:val="1"/>
        <w:rPr>
          <w:rFonts w:cs="Arial"/>
          <w:u w:val="single"/>
          <w:lang w:eastAsia="en-US"/>
        </w:rPr>
      </w:pPr>
      <w:r w:rsidRPr="00E91038">
        <w:rPr>
          <w:rFonts w:cs="Arial"/>
          <w:lang w:eastAsia="en-US"/>
        </w:rPr>
        <w:t>2.</w:t>
      </w:r>
      <w:r w:rsidRPr="00E91038">
        <w:rPr>
          <w:rFonts w:cs="Arial"/>
          <w:lang w:eastAsia="en-US"/>
        </w:rPr>
        <w:tab/>
      </w:r>
      <w:r w:rsidRPr="00E91038">
        <w:rPr>
          <w:rFonts w:cs="Arial"/>
          <w:u w:val="single"/>
          <w:lang w:eastAsia="en-US"/>
        </w:rPr>
        <w:t>Dôverné informácie</w:t>
      </w:r>
    </w:p>
    <w:p w:rsidR="00FB2614" w:rsidRPr="00E91038" w:rsidRDefault="00FB2614" w:rsidP="00FB2614">
      <w:pPr>
        <w:tabs>
          <w:tab w:val="left" w:pos="-720"/>
        </w:tabs>
        <w:jc w:val="both"/>
        <w:rPr>
          <w:rFonts w:cs="Arial"/>
          <w:lang w:eastAsia="en-US"/>
        </w:rPr>
      </w:pPr>
    </w:p>
    <w:p w:rsidR="00FB2614" w:rsidRPr="00E91038" w:rsidRDefault="00FB2614" w:rsidP="00FB2614">
      <w:pPr>
        <w:numPr>
          <w:ilvl w:val="1"/>
          <w:numId w:val="43"/>
        </w:numPr>
        <w:jc w:val="both"/>
        <w:rPr>
          <w:rFonts w:cs="Arial"/>
          <w:color w:val="000000"/>
          <w:lang w:eastAsia="en-US"/>
        </w:rPr>
      </w:pPr>
      <w:r w:rsidRPr="00E91038">
        <w:rPr>
          <w:rFonts w:cs="Arial"/>
          <w:color w:val="000000"/>
          <w:lang w:eastAsia="en-US"/>
        </w:rPr>
        <w:t>Pre účely tejto Zmluvy sa dôvernými informáciami rozumejú informácie poskytnuté Poskytovateľom Oprávnenému podľa tejto Zmluvy, bez ohľadu na spôsob poskytnutia, zaznamenania alebo uchovávania takýchto informácií (“</w:t>
      </w:r>
      <w:r w:rsidRPr="00E91038">
        <w:rPr>
          <w:rFonts w:cs="Arial"/>
          <w:b/>
          <w:color w:val="000000"/>
          <w:lang w:eastAsia="en-US"/>
        </w:rPr>
        <w:t>Dôverné informácie</w:t>
      </w:r>
      <w:r w:rsidRPr="00E91038">
        <w:rPr>
          <w:rFonts w:cs="Arial"/>
          <w:color w:val="000000"/>
          <w:lang w:eastAsia="en-US"/>
        </w:rPr>
        <w:t>”).</w:t>
      </w:r>
    </w:p>
    <w:p w:rsidR="00FB2614" w:rsidRPr="00E91038" w:rsidRDefault="00FB2614" w:rsidP="00FB2614">
      <w:pPr>
        <w:numPr>
          <w:ilvl w:val="1"/>
          <w:numId w:val="43"/>
        </w:numPr>
        <w:jc w:val="both"/>
        <w:rPr>
          <w:rFonts w:cs="Arial"/>
          <w:color w:val="000000"/>
          <w:lang w:eastAsia="en-US"/>
        </w:rPr>
      </w:pPr>
      <w:r w:rsidRPr="00E91038">
        <w:rPr>
          <w:rFonts w:cs="Arial"/>
          <w:color w:val="000000"/>
          <w:lang w:eastAsia="en-US"/>
        </w:rPr>
        <w:t>Dôvernými informáciami pre účely tejto Zmluvy nie sú, alebo prestávajú byť:</w:t>
      </w:r>
    </w:p>
    <w:p w:rsidR="00FB2614" w:rsidRPr="00E91038" w:rsidRDefault="00FB2614" w:rsidP="00FB2614">
      <w:pPr>
        <w:numPr>
          <w:ilvl w:val="0"/>
          <w:numId w:val="41"/>
        </w:numPr>
        <w:jc w:val="both"/>
        <w:rPr>
          <w:rFonts w:cs="Arial"/>
          <w:color w:val="000000"/>
          <w:lang w:eastAsia="en-US"/>
        </w:rPr>
      </w:pPr>
      <w:r w:rsidRPr="00E91038">
        <w:rPr>
          <w:rFonts w:cs="Arial"/>
          <w:color w:val="000000"/>
          <w:lang w:eastAsia="en-US"/>
        </w:rPr>
        <w:t>informácie, ktoré sú verejne známe alebo verejne dostupné, s výnimkou prípadov, keď sa tieto informácie stanú verejne známymi alebo verejne dostupnými v dôsledku porušenia záväzkov Oprávneného podľa tejto Zmluvy;</w:t>
      </w:r>
    </w:p>
    <w:p w:rsidR="00FB2614" w:rsidRPr="00E91038" w:rsidRDefault="00FB2614" w:rsidP="00FB2614">
      <w:pPr>
        <w:numPr>
          <w:ilvl w:val="0"/>
          <w:numId w:val="41"/>
        </w:numPr>
        <w:jc w:val="both"/>
        <w:rPr>
          <w:rFonts w:cs="Arial"/>
          <w:color w:val="000000"/>
          <w:lang w:eastAsia="en-US"/>
        </w:rPr>
      </w:pPr>
      <w:r w:rsidRPr="00E91038">
        <w:rPr>
          <w:rFonts w:cs="Arial"/>
          <w:color w:val="000000"/>
          <w:lang w:eastAsia="en-US"/>
        </w:rPr>
        <w:t>informácie, ktoré získa Oprávnený od osoby, ktorá je na základe právnych predpisov alebo rozhodnutia orgánu verejnej moci oprávnená k ich sprístupneniu, poskytovaniu alebo šíreniu;</w:t>
      </w:r>
    </w:p>
    <w:p w:rsidR="00FB2614" w:rsidRPr="00E91038" w:rsidRDefault="00FB2614" w:rsidP="00FB2614">
      <w:pPr>
        <w:numPr>
          <w:ilvl w:val="0"/>
          <w:numId w:val="41"/>
        </w:numPr>
        <w:jc w:val="both"/>
        <w:rPr>
          <w:rFonts w:cs="Arial"/>
          <w:color w:val="000000"/>
          <w:lang w:eastAsia="en-US"/>
        </w:rPr>
      </w:pPr>
      <w:r w:rsidRPr="00E91038">
        <w:rPr>
          <w:rFonts w:cs="Arial"/>
          <w:color w:val="000000"/>
          <w:lang w:eastAsia="en-US"/>
        </w:rPr>
        <w:t>informácie, ktoré boli Oprávnenému preukázateľne známe pred ich poskytnutím Oprávnenému.</w:t>
      </w:r>
    </w:p>
    <w:p w:rsidR="00FB2614" w:rsidRPr="00E91038" w:rsidRDefault="00FB2614" w:rsidP="00FB2614">
      <w:pPr>
        <w:numPr>
          <w:ilvl w:val="1"/>
          <w:numId w:val="43"/>
        </w:numPr>
        <w:jc w:val="both"/>
        <w:rPr>
          <w:rFonts w:cs="Arial"/>
          <w:color w:val="000000"/>
          <w:lang w:eastAsia="en-US"/>
        </w:rPr>
      </w:pPr>
      <w:r w:rsidRPr="00E91038">
        <w:rPr>
          <w:rFonts w:cs="Arial"/>
          <w:color w:val="000000"/>
          <w:lang w:eastAsia="en-US"/>
        </w:rPr>
        <w:t>Oprávnený použije Dôverné informácie výlučne pre účely spolupráce s Poskytovateľom ohľadom Záležitosti.</w:t>
      </w:r>
    </w:p>
    <w:p w:rsidR="00FB2614" w:rsidRPr="00E91038" w:rsidRDefault="00FB2614" w:rsidP="00FB2614">
      <w:pPr>
        <w:numPr>
          <w:ilvl w:val="1"/>
          <w:numId w:val="43"/>
        </w:numPr>
        <w:jc w:val="both"/>
        <w:rPr>
          <w:rFonts w:cs="Arial"/>
          <w:color w:val="000000"/>
          <w:lang w:eastAsia="en-US"/>
        </w:rPr>
      </w:pPr>
      <w:r w:rsidRPr="00E91038">
        <w:rPr>
          <w:rFonts w:cs="Arial"/>
          <w:color w:val="000000"/>
          <w:lang w:eastAsia="en-US"/>
        </w:rPr>
        <w:t>S Dôvernými informáciami sú za Oprávneného oprávnení sa oboznámiť štatutárni zástupcovia Oprávneného a ďalej osoby uvedené v Prílohe č. 1 tejto Zmluvy, ktoré svojím prehlásením potvrdia, že boli oboznámené so záväzkami Oprávneného vyplývajúcimi z tejto Zmluvy a zaväzujú sa ich dodržiavať.</w:t>
      </w:r>
    </w:p>
    <w:p w:rsidR="00FB2614" w:rsidRPr="00E91038" w:rsidRDefault="00FB2614" w:rsidP="00FB2614">
      <w:pPr>
        <w:spacing w:line="240" w:lineRule="atLeast"/>
        <w:ind w:left="737"/>
        <w:rPr>
          <w:rFonts w:cs="Arial"/>
          <w:color w:val="000000"/>
          <w:lang w:eastAsia="en-US"/>
        </w:rPr>
      </w:pPr>
    </w:p>
    <w:p w:rsidR="00FB2614" w:rsidRPr="00E91038" w:rsidRDefault="00FB2614" w:rsidP="00FB2614">
      <w:pPr>
        <w:keepNext/>
        <w:jc w:val="both"/>
        <w:outlineLvl w:val="1"/>
        <w:rPr>
          <w:rFonts w:cs="Arial"/>
          <w:u w:val="single"/>
          <w:lang w:eastAsia="en-US"/>
        </w:rPr>
      </w:pPr>
      <w:r w:rsidRPr="00E91038">
        <w:rPr>
          <w:rFonts w:cs="Arial"/>
          <w:lang w:eastAsia="en-US"/>
        </w:rPr>
        <w:t>3.</w:t>
      </w:r>
      <w:r w:rsidRPr="00E91038">
        <w:rPr>
          <w:rFonts w:cs="Arial"/>
          <w:lang w:eastAsia="en-US"/>
        </w:rPr>
        <w:tab/>
      </w:r>
      <w:r w:rsidRPr="00E91038">
        <w:rPr>
          <w:rFonts w:cs="Arial"/>
          <w:u w:val="single"/>
          <w:lang w:eastAsia="en-US"/>
        </w:rPr>
        <w:t>Ochrana informácií</w:t>
      </w:r>
    </w:p>
    <w:p w:rsidR="00FB2614" w:rsidRPr="00E91038" w:rsidRDefault="00FB2614" w:rsidP="00FB2614">
      <w:pPr>
        <w:tabs>
          <w:tab w:val="left" w:pos="-720"/>
        </w:tabs>
        <w:jc w:val="both"/>
        <w:rPr>
          <w:rFonts w:cs="Arial"/>
          <w:b/>
          <w:lang w:eastAsia="en-US"/>
        </w:rPr>
      </w:pPr>
    </w:p>
    <w:p w:rsidR="00FB2614" w:rsidRPr="00E91038" w:rsidRDefault="00FB2614" w:rsidP="00FB2614">
      <w:pPr>
        <w:spacing w:line="240" w:lineRule="atLeast"/>
        <w:rPr>
          <w:rFonts w:cs="Arial"/>
          <w:color w:val="000000"/>
          <w:lang w:eastAsia="en-US"/>
        </w:rPr>
      </w:pPr>
      <w:r w:rsidRPr="00E91038">
        <w:rPr>
          <w:rFonts w:cs="Arial"/>
          <w:color w:val="000000"/>
          <w:lang w:eastAsia="en-US"/>
        </w:rPr>
        <w:t>3.1</w:t>
      </w:r>
      <w:r w:rsidRPr="00E91038">
        <w:rPr>
          <w:rFonts w:cs="Arial"/>
          <w:color w:val="000000"/>
          <w:lang w:eastAsia="en-US"/>
        </w:rPr>
        <w:tab/>
        <w:t>Oprávnený sa zaväzuje, že:</w:t>
      </w:r>
    </w:p>
    <w:p w:rsidR="00FB2614" w:rsidRPr="00E91038" w:rsidRDefault="00FB2614" w:rsidP="00FB2614">
      <w:pPr>
        <w:numPr>
          <w:ilvl w:val="0"/>
          <w:numId w:val="44"/>
        </w:numPr>
        <w:jc w:val="both"/>
        <w:rPr>
          <w:rFonts w:cs="Arial"/>
          <w:color w:val="000000"/>
          <w:lang w:eastAsia="en-US"/>
        </w:rPr>
      </w:pPr>
      <w:r w:rsidRPr="00E91038">
        <w:rPr>
          <w:rFonts w:cs="Arial"/>
          <w:color w:val="000000"/>
          <w:lang w:eastAsia="en-US"/>
        </w:rPr>
        <w:t xml:space="preserve">bez predchádzajúceho písomného súhlasu Poskytovateľa neposkytne, alebo neumožní získať Dôverné informácie akejkoľvek tretej osobe; </w:t>
      </w:r>
    </w:p>
    <w:p w:rsidR="00FB2614" w:rsidRPr="00E91038" w:rsidRDefault="00FB2614" w:rsidP="00FB2614">
      <w:pPr>
        <w:numPr>
          <w:ilvl w:val="0"/>
          <w:numId w:val="44"/>
        </w:numPr>
        <w:jc w:val="both"/>
        <w:rPr>
          <w:rFonts w:cs="Arial"/>
          <w:color w:val="000000"/>
          <w:lang w:eastAsia="en-US"/>
        </w:rPr>
      </w:pPr>
      <w:r w:rsidRPr="00E91038">
        <w:rPr>
          <w:rFonts w:cs="Arial"/>
          <w:color w:val="000000"/>
          <w:lang w:eastAsia="en-US"/>
        </w:rPr>
        <w:t xml:space="preserve">urobí všetky opatrenia nevyhnutné na to, aby nedošlo k vyzradeniu Dôverných informácií, ako aj k možnosti neoprávneného prístupu k akýmkoľvek Dôverným informáciám, alebo k ich použitiu treťou osobou; </w:t>
      </w:r>
    </w:p>
    <w:p w:rsidR="00FB2614" w:rsidRPr="00E91038" w:rsidRDefault="00FB2614" w:rsidP="00FB2614">
      <w:pPr>
        <w:numPr>
          <w:ilvl w:val="0"/>
          <w:numId w:val="44"/>
        </w:numPr>
        <w:jc w:val="both"/>
        <w:rPr>
          <w:rFonts w:cs="Arial"/>
          <w:color w:val="000000"/>
          <w:lang w:eastAsia="en-US"/>
        </w:rPr>
      </w:pPr>
      <w:r w:rsidRPr="00E91038">
        <w:rPr>
          <w:rFonts w:cs="Arial"/>
          <w:color w:val="000000"/>
          <w:lang w:eastAsia="en-US"/>
        </w:rPr>
        <w:t>nepoužije Dôverné informácie inak, ako pre účely potreb</w:t>
      </w:r>
      <w:r>
        <w:rPr>
          <w:rFonts w:cs="Arial"/>
          <w:color w:val="000000"/>
          <w:lang w:eastAsia="en-US"/>
        </w:rPr>
        <w:t>né či súvisiace so Záležitosťou</w:t>
      </w:r>
      <w:r w:rsidRPr="00E91038">
        <w:rPr>
          <w:rFonts w:cs="Arial"/>
          <w:color w:val="000000"/>
          <w:lang w:eastAsia="en-US"/>
        </w:rPr>
        <w:t>, resp. pre potreby rokovaní s Poskytovateľom;</w:t>
      </w:r>
    </w:p>
    <w:p w:rsidR="00FB2614" w:rsidRPr="00E91038" w:rsidRDefault="00FB2614" w:rsidP="00FB2614">
      <w:pPr>
        <w:numPr>
          <w:ilvl w:val="0"/>
          <w:numId w:val="44"/>
        </w:numPr>
        <w:jc w:val="both"/>
        <w:rPr>
          <w:rFonts w:cs="Arial"/>
          <w:color w:val="000000"/>
          <w:lang w:eastAsia="en-US"/>
        </w:rPr>
      </w:pPr>
      <w:r w:rsidRPr="00E91038">
        <w:rPr>
          <w:rFonts w:cs="Arial"/>
          <w:color w:val="000000"/>
          <w:lang w:eastAsia="en-US"/>
        </w:rPr>
        <w:t>nebude rozmnožovať akýkoľvek dokument, materiál, nosič alebo ich jednotlivé časti, ktoré budú obsahovať Dôverné informácie;</w:t>
      </w:r>
    </w:p>
    <w:p w:rsidR="00FB2614" w:rsidRPr="00E91038" w:rsidRDefault="00FB2614" w:rsidP="00FB2614">
      <w:pPr>
        <w:numPr>
          <w:ilvl w:val="0"/>
          <w:numId w:val="44"/>
        </w:numPr>
        <w:jc w:val="both"/>
        <w:rPr>
          <w:rFonts w:cs="Arial"/>
          <w:color w:val="000000"/>
          <w:lang w:eastAsia="en-US"/>
        </w:rPr>
      </w:pPr>
      <w:r w:rsidRPr="00E91038">
        <w:rPr>
          <w:rFonts w:cs="Arial"/>
          <w:color w:val="000000"/>
          <w:lang w:eastAsia="en-US"/>
        </w:rPr>
        <w:t>neurobí voči tretím osobám žiadne prehlásenie týkajúce sa správnosti alebo iných aspektov Dôverných informácií.</w:t>
      </w:r>
    </w:p>
    <w:p w:rsidR="00FB2614" w:rsidRPr="00E91038" w:rsidRDefault="00FB2614" w:rsidP="00FB2614">
      <w:pPr>
        <w:spacing w:line="240" w:lineRule="atLeast"/>
        <w:ind w:left="720" w:hanging="720"/>
        <w:jc w:val="both"/>
        <w:rPr>
          <w:rFonts w:cs="Arial"/>
          <w:color w:val="000000"/>
          <w:lang w:eastAsia="en-US"/>
        </w:rPr>
      </w:pPr>
      <w:r w:rsidRPr="00E91038">
        <w:rPr>
          <w:rFonts w:cs="Arial"/>
          <w:color w:val="000000"/>
          <w:lang w:eastAsia="en-US"/>
        </w:rPr>
        <w:t>3.2</w:t>
      </w:r>
      <w:r w:rsidRPr="00E91038">
        <w:rPr>
          <w:rFonts w:cs="Arial"/>
          <w:color w:val="000000"/>
          <w:lang w:eastAsia="en-US"/>
        </w:rPr>
        <w:tab/>
        <w:t xml:space="preserve">V prípade, že Zmluvná strana zistí, že došlo, alebo môže dôjsť k prezradeniu, resp. získaniu Dôverných informácií neoprávnenou osobou, zaväzuje sa bezodkladne informovať o tejto skutočnosti druhú Zmluvnú stranu a podniknúť všetky kroky potrebné k zabráneniu vzniku škody alebo k jej maximálnemu obmedzeniu, pokiaľ sa Zmluvné strany nedohodnú inak. </w:t>
      </w:r>
    </w:p>
    <w:p w:rsidR="00FB2614" w:rsidRPr="00492758" w:rsidRDefault="00FB2614" w:rsidP="00FB2614">
      <w:pPr>
        <w:spacing w:line="240" w:lineRule="atLeast"/>
        <w:ind w:left="720" w:hanging="720"/>
        <w:jc w:val="both"/>
        <w:rPr>
          <w:rFonts w:cs="Arial"/>
          <w:color w:val="000000"/>
          <w:lang w:eastAsia="en-US"/>
        </w:rPr>
      </w:pPr>
      <w:r w:rsidRPr="00E91038">
        <w:rPr>
          <w:rFonts w:cs="Arial"/>
          <w:color w:val="000000"/>
          <w:lang w:eastAsia="en-US"/>
        </w:rPr>
        <w:t>3.3</w:t>
      </w:r>
      <w:r w:rsidRPr="00E91038">
        <w:rPr>
          <w:rFonts w:cs="Arial"/>
          <w:color w:val="000000"/>
          <w:lang w:eastAsia="en-US"/>
        </w:rPr>
        <w:tab/>
        <w:t>Za porušenie tejto Zmluvy sa nepovažuje, pokiaľ Oprávnený v súlade s právnymi predpismi a/alebo rozhodnutiami príslušných štátnych orgánov, ktoré sú pre nich záväzné, na žiadosť oprávnených osôb poskytne týmto osobám v nevyhnutnom rozsahu Dôverné informácie. Oprávnený sa zaväzuje, že bezodkladne po </w:t>
      </w:r>
      <w:r w:rsidRPr="00C26556">
        <w:rPr>
          <w:rFonts w:cs="Arial"/>
          <w:color w:val="000000"/>
          <w:lang w:eastAsia="en-US"/>
        </w:rPr>
        <w:t>obdŕžaní</w:t>
      </w:r>
      <w:r w:rsidRPr="00492758">
        <w:rPr>
          <w:rFonts w:cs="Arial"/>
          <w:color w:val="000000"/>
          <w:lang w:eastAsia="en-US"/>
        </w:rPr>
        <w:t xml:space="preserve"> takejto žiadosti vyrozumie Poskytovateľa o tejto skutočnosti s uvedením dôvodu a obsahu žiadosti a požiada ho pred odovzdaním Dôverných informácií oprávneným osobám o stanovisko.</w:t>
      </w:r>
    </w:p>
    <w:p w:rsidR="00FB2614" w:rsidRPr="00492758" w:rsidRDefault="00FB2614" w:rsidP="00FB2614">
      <w:pPr>
        <w:spacing w:line="240" w:lineRule="atLeast"/>
        <w:ind w:left="720" w:hanging="720"/>
        <w:jc w:val="both"/>
        <w:rPr>
          <w:rFonts w:cs="Arial"/>
          <w:color w:val="000000"/>
          <w:lang w:eastAsia="en-US"/>
        </w:rPr>
      </w:pPr>
      <w:r w:rsidRPr="00492758">
        <w:rPr>
          <w:rFonts w:cs="Arial"/>
          <w:color w:val="000000"/>
          <w:lang w:eastAsia="en-US"/>
        </w:rPr>
        <w:t>3.4</w:t>
      </w:r>
      <w:r w:rsidRPr="00492758">
        <w:rPr>
          <w:rFonts w:cs="Arial"/>
          <w:color w:val="000000"/>
          <w:lang w:eastAsia="en-US"/>
        </w:rPr>
        <w:tab/>
        <w:t xml:space="preserve">V prípade, ak Oprávnený poruší svoje povinnosti stanovené v tejto Zmluve, Poskytovateľ má právo požadovať od Oprávneného zaplatenie zmluvnej pokuty vo výške 100.000,- EUR </w:t>
      </w:r>
      <w:r>
        <w:rPr>
          <w:rFonts w:cs="Arial"/>
          <w:color w:val="000000"/>
          <w:lang w:eastAsia="en-US"/>
        </w:rPr>
        <w:t xml:space="preserve">                     </w:t>
      </w:r>
      <w:r w:rsidRPr="00492758">
        <w:rPr>
          <w:rFonts w:cs="Arial"/>
          <w:color w:val="000000"/>
          <w:lang w:eastAsia="en-US"/>
        </w:rPr>
        <w:t>za každé konkrétne porušenie.</w:t>
      </w:r>
    </w:p>
    <w:p w:rsidR="00FB2614" w:rsidRPr="00492758" w:rsidRDefault="00FB2614" w:rsidP="00FB2614">
      <w:pPr>
        <w:keepNext/>
        <w:spacing w:before="240" w:after="60"/>
        <w:jc w:val="both"/>
        <w:outlineLvl w:val="1"/>
        <w:rPr>
          <w:rFonts w:cs="Arial"/>
          <w:u w:val="single"/>
          <w:lang w:eastAsia="en-US"/>
        </w:rPr>
      </w:pPr>
      <w:r w:rsidRPr="00492758">
        <w:rPr>
          <w:rFonts w:cs="Arial"/>
          <w:lang w:eastAsia="en-US"/>
        </w:rPr>
        <w:t>4.</w:t>
      </w:r>
      <w:r w:rsidRPr="00492758">
        <w:rPr>
          <w:rFonts w:cs="Arial"/>
          <w:lang w:eastAsia="en-US"/>
        </w:rPr>
        <w:tab/>
      </w:r>
      <w:r w:rsidRPr="00492758">
        <w:rPr>
          <w:rFonts w:cs="Arial"/>
          <w:u w:val="single"/>
          <w:lang w:eastAsia="en-US"/>
        </w:rPr>
        <w:t>Ukončenie ochrany informácií</w:t>
      </w:r>
    </w:p>
    <w:p w:rsidR="00FB2614" w:rsidRPr="00492758" w:rsidRDefault="00FB2614" w:rsidP="00FB2614">
      <w:pPr>
        <w:tabs>
          <w:tab w:val="left" w:pos="-720"/>
        </w:tabs>
        <w:jc w:val="both"/>
        <w:rPr>
          <w:rFonts w:cs="Arial"/>
          <w:lang w:eastAsia="en-US"/>
        </w:rPr>
      </w:pPr>
    </w:p>
    <w:p w:rsidR="00FB2614" w:rsidRPr="00492758" w:rsidRDefault="00FB2614" w:rsidP="00FB2614">
      <w:pPr>
        <w:spacing w:line="240" w:lineRule="atLeast"/>
        <w:ind w:left="709" w:hanging="709"/>
        <w:jc w:val="both"/>
        <w:rPr>
          <w:rFonts w:cs="Arial"/>
          <w:color w:val="000000"/>
          <w:lang w:eastAsia="en-US"/>
        </w:rPr>
      </w:pPr>
      <w:r w:rsidRPr="00492758">
        <w:rPr>
          <w:rFonts w:cs="Arial"/>
          <w:color w:val="000000"/>
          <w:lang w:eastAsia="en-US"/>
        </w:rPr>
        <w:t>4.1</w:t>
      </w:r>
      <w:r w:rsidRPr="00492758">
        <w:rPr>
          <w:rFonts w:cs="Arial"/>
          <w:color w:val="000000"/>
          <w:lang w:eastAsia="en-US"/>
        </w:rPr>
        <w:tab/>
        <w:t xml:space="preserve">Táto Zmluva nadobúda platnosť aj účinnosť v deň jej podpisu oboma Zmluvnými stranami </w:t>
      </w:r>
      <w:r>
        <w:rPr>
          <w:rFonts w:cs="Arial"/>
          <w:color w:val="000000"/>
          <w:lang w:eastAsia="en-US"/>
        </w:rPr>
        <w:t xml:space="preserve">                     </w:t>
      </w:r>
      <w:r w:rsidRPr="00492758">
        <w:rPr>
          <w:rFonts w:cs="Arial"/>
          <w:color w:val="000000"/>
          <w:lang w:eastAsia="en-US"/>
        </w:rPr>
        <w:t xml:space="preserve">a zostane v plnej platnosti a </w:t>
      </w:r>
      <w:r w:rsidRPr="00FC00FC">
        <w:rPr>
          <w:rFonts w:cs="Arial"/>
          <w:color w:val="000000"/>
          <w:lang w:eastAsia="en-US"/>
        </w:rPr>
        <w:t xml:space="preserve">účinnosti, až kým nenastane niektoré z nasledujúceho: (i) dátum, ku </w:t>
      </w:r>
      <w:r w:rsidRPr="00B40CED">
        <w:rPr>
          <w:rFonts w:cs="Arial"/>
          <w:color w:val="000000"/>
          <w:lang w:eastAsia="en-US"/>
        </w:rPr>
        <w:t xml:space="preserve">ktorému zmluvné strany uzavreli záväznú konečnú zmluvu týkajúcu sa Záležitosti, alebo (ii) </w:t>
      </w:r>
      <w:r w:rsidRPr="00B40CED">
        <w:rPr>
          <w:rFonts w:cs="Arial"/>
          <w:lang w:eastAsia="en-US"/>
        </w:rPr>
        <w:t>koniec obdobia 2 rokov od dátumu účinnosti Zmluvy</w:t>
      </w:r>
      <w:r w:rsidRPr="00B40CED">
        <w:rPr>
          <w:rFonts w:cs="Arial"/>
          <w:color w:val="000000"/>
          <w:lang w:eastAsia="en-US"/>
        </w:rPr>
        <w:t>.</w:t>
      </w:r>
      <w:r w:rsidRPr="00492758">
        <w:rPr>
          <w:rFonts w:cs="Arial"/>
          <w:color w:val="000000"/>
          <w:lang w:eastAsia="en-US"/>
        </w:rPr>
        <w:t xml:space="preserve">   </w:t>
      </w:r>
    </w:p>
    <w:p w:rsidR="00FB2614" w:rsidRPr="00492758" w:rsidRDefault="00FB2614" w:rsidP="00FB2614">
      <w:pPr>
        <w:spacing w:line="240" w:lineRule="atLeast"/>
        <w:ind w:left="720" w:hanging="720"/>
        <w:jc w:val="both"/>
        <w:rPr>
          <w:rFonts w:cs="Arial"/>
          <w:color w:val="000000"/>
          <w:lang w:eastAsia="en-US"/>
        </w:rPr>
      </w:pPr>
      <w:r w:rsidRPr="00492758">
        <w:rPr>
          <w:rFonts w:cs="Arial"/>
          <w:color w:val="000000"/>
          <w:lang w:eastAsia="en-US"/>
        </w:rPr>
        <w:t>4.2</w:t>
      </w:r>
      <w:r w:rsidRPr="00492758">
        <w:rPr>
          <w:rFonts w:cs="Arial"/>
          <w:color w:val="000000"/>
          <w:lang w:eastAsia="en-US"/>
        </w:rPr>
        <w:tab/>
        <w:t xml:space="preserve">Pokiaľ Poskytovateľ písomne oznámi Oprávnenému, že určitá informácia už nemá povahu Dôvernej informácie, prestane byť takáto informácia chránená spôsobom stanoveným touto </w:t>
      </w:r>
      <w:r w:rsidRPr="00492758">
        <w:rPr>
          <w:rFonts w:cs="Arial"/>
          <w:color w:val="000000"/>
          <w:lang w:eastAsia="en-US"/>
        </w:rPr>
        <w:lastRenderedPageBreak/>
        <w:t>Zmluvou s tým, že oznámenie je účinné momentom jeho doručenia Zmluvnej strane; tým nie je dotknuté ustanovenie bodu 2.2. tejto zmluvy.</w:t>
      </w:r>
    </w:p>
    <w:p w:rsidR="00FB2614" w:rsidRPr="00492758" w:rsidRDefault="00FB2614" w:rsidP="00FB2614">
      <w:pPr>
        <w:spacing w:line="240" w:lineRule="atLeast"/>
        <w:ind w:left="720" w:hanging="720"/>
        <w:jc w:val="both"/>
        <w:rPr>
          <w:rFonts w:cs="Arial"/>
          <w:color w:val="000000"/>
          <w:lang w:eastAsia="en-US"/>
        </w:rPr>
      </w:pPr>
      <w:r w:rsidRPr="00492758">
        <w:rPr>
          <w:rFonts w:cs="Arial"/>
          <w:color w:val="000000"/>
          <w:lang w:eastAsia="en-US"/>
        </w:rPr>
        <w:t>4.3</w:t>
      </w:r>
      <w:r w:rsidRPr="00492758">
        <w:rPr>
          <w:rFonts w:cs="Arial"/>
          <w:color w:val="000000"/>
          <w:lang w:eastAsia="en-US"/>
        </w:rPr>
        <w:tab/>
        <w:t>Zánikom tejto Zmluvy nie sú dotknuté prípadné povinnosti Zmluvných strán, týkajúce sa Dôverných informácií, vyplývajúce z právnych predpisov.</w:t>
      </w:r>
    </w:p>
    <w:p w:rsidR="00FB2614" w:rsidRPr="00492758" w:rsidRDefault="00FB2614" w:rsidP="00FB2614">
      <w:pPr>
        <w:spacing w:line="240" w:lineRule="atLeast"/>
        <w:rPr>
          <w:rFonts w:cs="Arial"/>
          <w:color w:val="000000"/>
          <w:lang w:eastAsia="en-US"/>
        </w:rPr>
      </w:pPr>
    </w:p>
    <w:p w:rsidR="00FB2614" w:rsidRPr="00492758" w:rsidRDefault="00FB2614" w:rsidP="00FB2614">
      <w:pPr>
        <w:tabs>
          <w:tab w:val="left" w:pos="-720"/>
        </w:tabs>
        <w:jc w:val="both"/>
        <w:rPr>
          <w:rFonts w:cs="Arial"/>
          <w:u w:val="single"/>
          <w:lang w:eastAsia="en-US"/>
        </w:rPr>
      </w:pPr>
      <w:r w:rsidRPr="00492758">
        <w:rPr>
          <w:rFonts w:cs="Arial"/>
          <w:lang w:eastAsia="en-US"/>
        </w:rPr>
        <w:t>5.</w:t>
      </w:r>
      <w:r w:rsidRPr="00492758">
        <w:rPr>
          <w:rFonts w:cs="Arial"/>
          <w:lang w:eastAsia="en-US"/>
        </w:rPr>
        <w:tab/>
      </w:r>
      <w:r w:rsidRPr="00492758">
        <w:rPr>
          <w:rFonts w:cs="Arial"/>
          <w:u w:val="single"/>
          <w:lang w:eastAsia="en-US"/>
        </w:rPr>
        <w:t>Spoločné a záverečné ustanovenia</w:t>
      </w:r>
    </w:p>
    <w:p w:rsidR="00FB2614" w:rsidRPr="00492758" w:rsidRDefault="00FB2614" w:rsidP="00FB2614">
      <w:pPr>
        <w:tabs>
          <w:tab w:val="left" w:pos="-720"/>
        </w:tabs>
        <w:jc w:val="both"/>
        <w:rPr>
          <w:rFonts w:cs="Arial"/>
          <w:lang w:eastAsia="en-US"/>
        </w:rPr>
      </w:pPr>
    </w:p>
    <w:p w:rsidR="00FB2614" w:rsidRPr="00492758" w:rsidRDefault="00FB2614" w:rsidP="00FB2614">
      <w:pPr>
        <w:tabs>
          <w:tab w:val="left" w:pos="-720"/>
        </w:tabs>
        <w:ind w:left="709" w:hanging="709"/>
        <w:jc w:val="both"/>
        <w:rPr>
          <w:rFonts w:cs="Arial"/>
          <w:lang w:eastAsia="en-US"/>
        </w:rPr>
      </w:pPr>
      <w:r w:rsidRPr="00492758">
        <w:rPr>
          <w:rFonts w:cs="Arial"/>
          <w:lang w:eastAsia="en-US"/>
        </w:rPr>
        <w:t>5.1</w:t>
      </w:r>
      <w:r w:rsidRPr="00492758">
        <w:rPr>
          <w:rFonts w:cs="Arial"/>
          <w:lang w:eastAsia="en-US"/>
        </w:rPr>
        <w:tab/>
        <w:t>Osobami oprávnenými konať vo veciach tejto Zmluvy za Zmluvné strany sú:</w:t>
      </w:r>
    </w:p>
    <w:p w:rsidR="00FB2614" w:rsidRPr="00B40CED" w:rsidRDefault="00FB2614" w:rsidP="00FB2614">
      <w:pPr>
        <w:tabs>
          <w:tab w:val="left" w:pos="-720"/>
        </w:tabs>
        <w:ind w:left="709" w:hanging="709"/>
        <w:jc w:val="both"/>
        <w:rPr>
          <w:rFonts w:cs="Arial"/>
          <w:lang w:eastAsia="en-US"/>
        </w:rPr>
      </w:pPr>
      <w:r w:rsidRPr="00492758">
        <w:rPr>
          <w:rFonts w:cs="Arial"/>
          <w:lang w:eastAsia="en-US"/>
        </w:rPr>
        <w:tab/>
      </w:r>
      <w:r w:rsidRPr="00B40CED">
        <w:rPr>
          <w:rFonts w:cs="Arial"/>
          <w:lang w:eastAsia="en-US"/>
        </w:rPr>
        <w:t>- za Poskytovateľa:</w:t>
      </w:r>
      <w:r w:rsidRPr="00B40CED">
        <w:rPr>
          <w:rFonts w:cs="Arial"/>
          <w:lang w:eastAsia="en-US"/>
        </w:rPr>
        <w:tab/>
      </w:r>
      <w:r w:rsidR="00B40CED">
        <w:rPr>
          <w:rFonts w:cs="Arial"/>
          <w:lang w:eastAsia="en-US"/>
        </w:rPr>
        <w:t>Ing. Stanislav Vojtek</w:t>
      </w:r>
      <w:r w:rsidRPr="00B40CED">
        <w:rPr>
          <w:rFonts w:cs="Arial"/>
          <w:lang w:eastAsia="en-US"/>
        </w:rPr>
        <w:t xml:space="preserve">., e-mail: </w:t>
      </w:r>
      <w:r w:rsidR="00B40CED" w:rsidRPr="00B40CED">
        <w:rPr>
          <w:rFonts w:cs="Arial"/>
          <w:lang w:eastAsia="en-US"/>
        </w:rPr>
        <w:t>stanislav.vojtek@sse.sk</w:t>
      </w:r>
      <w:r w:rsidRPr="00B40CED">
        <w:rPr>
          <w:rFonts w:cs="Arial"/>
          <w:lang w:eastAsia="en-US"/>
        </w:rPr>
        <w:t xml:space="preserve">, tel.: </w:t>
      </w:r>
      <w:r w:rsidR="00B40CED" w:rsidRPr="00B40CED">
        <w:rPr>
          <w:rFonts w:cs="Arial"/>
          <w:lang w:eastAsia="en-US"/>
        </w:rPr>
        <w:t>0917387792</w:t>
      </w:r>
    </w:p>
    <w:p w:rsidR="00FB2614" w:rsidRPr="00492758" w:rsidRDefault="00FB2614" w:rsidP="00FB2614">
      <w:pPr>
        <w:tabs>
          <w:tab w:val="left" w:pos="-720"/>
        </w:tabs>
        <w:ind w:left="709" w:hanging="709"/>
        <w:jc w:val="both"/>
        <w:rPr>
          <w:rFonts w:cs="Arial"/>
          <w:lang w:eastAsia="en-US"/>
        </w:rPr>
      </w:pPr>
      <w:r w:rsidRPr="00B40CED">
        <w:rPr>
          <w:rFonts w:cs="Arial"/>
          <w:lang w:eastAsia="en-US"/>
        </w:rPr>
        <w:tab/>
        <w:t>- za Oprávneného:</w:t>
      </w:r>
      <w:r w:rsidRPr="00B40CED">
        <w:rPr>
          <w:rFonts w:cs="Arial"/>
          <w:lang w:eastAsia="en-US"/>
        </w:rPr>
        <w:tab/>
        <w:t>…………………., e-mail: ............, tel.: ……………</w:t>
      </w:r>
    </w:p>
    <w:p w:rsidR="00FB2614" w:rsidRPr="00492758" w:rsidRDefault="00FB2614" w:rsidP="00FB2614">
      <w:pPr>
        <w:tabs>
          <w:tab w:val="left" w:pos="-720"/>
        </w:tabs>
        <w:ind w:left="709" w:hanging="709"/>
        <w:jc w:val="both"/>
        <w:rPr>
          <w:rFonts w:cs="Arial"/>
          <w:lang w:eastAsia="en-US"/>
        </w:rPr>
      </w:pPr>
    </w:p>
    <w:p w:rsidR="00FB2614" w:rsidRPr="00492758" w:rsidRDefault="00FB2614" w:rsidP="00FB2614">
      <w:pPr>
        <w:tabs>
          <w:tab w:val="left" w:pos="-720"/>
        </w:tabs>
        <w:ind w:left="709" w:hanging="709"/>
        <w:jc w:val="both"/>
        <w:rPr>
          <w:rFonts w:cs="Arial"/>
          <w:lang w:eastAsia="en-US"/>
        </w:rPr>
      </w:pPr>
      <w:r w:rsidRPr="00492758">
        <w:rPr>
          <w:rFonts w:cs="Arial"/>
          <w:lang w:eastAsia="en-US"/>
        </w:rPr>
        <w:t>5.2</w:t>
      </w:r>
      <w:r w:rsidRPr="00492758">
        <w:rPr>
          <w:rFonts w:cs="Arial"/>
          <w:lang w:eastAsia="en-US"/>
        </w:rPr>
        <w:tab/>
      </w:r>
      <w:r>
        <w:rPr>
          <w:rFonts w:cs="Arial"/>
          <w:lang w:eastAsia="en-US"/>
        </w:rPr>
        <w:t>V</w:t>
      </w:r>
      <w:r w:rsidRPr="00492758">
        <w:rPr>
          <w:rFonts w:cs="Arial"/>
          <w:lang w:eastAsia="en-US"/>
        </w:rPr>
        <w:t xml:space="preserve"> prípade, že v rámci rokovania budú Oprávnenému Poskytovateľom sprístupnené osobné údaje podľa zákona č. </w:t>
      </w:r>
      <w:r>
        <w:rPr>
          <w:rFonts w:cs="Arial"/>
          <w:lang w:eastAsia="en-US"/>
        </w:rPr>
        <w:t>18</w:t>
      </w:r>
      <w:r w:rsidRPr="00492758">
        <w:rPr>
          <w:rFonts w:cs="Arial"/>
          <w:lang w:eastAsia="en-US"/>
        </w:rPr>
        <w:t>/201</w:t>
      </w:r>
      <w:r>
        <w:rPr>
          <w:rFonts w:cs="Arial"/>
          <w:lang w:eastAsia="en-US"/>
        </w:rPr>
        <w:t>8</w:t>
      </w:r>
      <w:r w:rsidRPr="00492758">
        <w:rPr>
          <w:rFonts w:cs="Arial"/>
          <w:lang w:eastAsia="en-US"/>
        </w:rPr>
        <w:t xml:space="preserve"> Z.</w:t>
      </w:r>
      <w:r>
        <w:rPr>
          <w:rFonts w:cs="Arial"/>
          <w:lang w:eastAsia="en-US"/>
        </w:rPr>
        <w:t xml:space="preserve"> </w:t>
      </w:r>
      <w:r w:rsidRPr="00492758">
        <w:rPr>
          <w:rFonts w:cs="Arial"/>
          <w:lang w:eastAsia="en-US"/>
        </w:rPr>
        <w:t>z. o ochrane osobných údajov a o zmene a doplnení niektorých zákonov</w:t>
      </w:r>
      <w:r>
        <w:rPr>
          <w:rFonts w:cs="Arial"/>
          <w:lang w:eastAsia="en-US"/>
        </w:rPr>
        <w:t xml:space="preserve"> </w:t>
      </w:r>
      <w:r w:rsidRPr="00492758">
        <w:rPr>
          <w:rFonts w:cs="Arial"/>
          <w:lang w:eastAsia="en-US"/>
        </w:rPr>
        <w:t xml:space="preserve">v účinnom znení, tieto sa taktiež považujú za Dôverné informácie. Oprávnený je povinný zachovávať mlčanlivosť o osobných údajoch, s ktorými príde do styku, je povinný zaistiť ich bezpečnosť a je povinný o tom poučiť všetky oprávnené osoby uvedené v Prílohe č. 1. V prípade, že v súvislosti so Záležitosťou poverí Poskytovateľ Oprávneného spracúvaním osobných údajov, sú Zmluvné strany povinné uzatvoriť zmluvu o spracúvaní osobných údajov podľa § </w:t>
      </w:r>
      <w:r>
        <w:rPr>
          <w:rFonts w:cs="Arial"/>
          <w:lang w:eastAsia="en-US"/>
        </w:rPr>
        <w:t xml:space="preserve">34 ods. 3 </w:t>
      </w:r>
      <w:r w:rsidRPr="00492758">
        <w:rPr>
          <w:rFonts w:cs="Arial"/>
          <w:lang w:eastAsia="en-US"/>
        </w:rPr>
        <w:t xml:space="preserve"> zákona č. </w:t>
      </w:r>
      <w:r>
        <w:rPr>
          <w:rFonts w:cs="Arial"/>
          <w:lang w:eastAsia="en-US"/>
        </w:rPr>
        <w:t>18/2018</w:t>
      </w:r>
      <w:r w:rsidRPr="00492758">
        <w:rPr>
          <w:rFonts w:cs="Arial"/>
          <w:lang w:eastAsia="en-US"/>
        </w:rPr>
        <w:t xml:space="preserve"> Z.</w:t>
      </w:r>
      <w:r>
        <w:rPr>
          <w:rFonts w:cs="Arial"/>
          <w:lang w:eastAsia="en-US"/>
        </w:rPr>
        <w:t xml:space="preserve"> </w:t>
      </w:r>
      <w:r w:rsidRPr="00492758">
        <w:rPr>
          <w:rFonts w:cs="Arial"/>
          <w:lang w:eastAsia="en-US"/>
        </w:rPr>
        <w:t>z. o ochrane osobných údajov a o zmene</w:t>
      </w:r>
      <w:r>
        <w:rPr>
          <w:rFonts w:cs="Arial"/>
          <w:lang w:eastAsia="en-US"/>
        </w:rPr>
        <w:t xml:space="preserve"> </w:t>
      </w:r>
      <w:r w:rsidRPr="00492758">
        <w:rPr>
          <w:rFonts w:cs="Arial"/>
          <w:lang w:eastAsia="en-US"/>
        </w:rPr>
        <w:t>a doplnení niektorých zákonov</w:t>
      </w:r>
      <w:r>
        <w:rPr>
          <w:rFonts w:cs="Arial"/>
          <w:lang w:eastAsia="en-US"/>
        </w:rPr>
        <w:t>, resp. podľa  čl. 28 ods. 3 Nariadenia Európskeho parlamentu a Rady (EÚ) 2016/679 z 27.4.2016 o ochrane fyzických osôb pri spracúvaní osobných údajov a o voľnom pohybe takýchto údajov, ktorým sa zrušuje smernica 95/46/ES (všeobecné nariadenie o ochrane údajov).</w:t>
      </w:r>
      <w:r w:rsidRPr="00492758">
        <w:rPr>
          <w:rFonts w:cs="Arial"/>
          <w:lang w:eastAsia="en-US"/>
        </w:rPr>
        <w:t xml:space="preserve"> Oprávnený je povinný plniť všetky príslušné povinnosti podľa uvedeného zákona</w:t>
      </w:r>
      <w:r>
        <w:rPr>
          <w:rFonts w:cs="Arial"/>
          <w:lang w:eastAsia="en-US"/>
        </w:rPr>
        <w:t>, resp. nariadenia</w:t>
      </w:r>
      <w:r w:rsidRPr="00492758">
        <w:rPr>
          <w:rFonts w:cs="Arial"/>
          <w:lang w:eastAsia="en-US"/>
        </w:rPr>
        <w:t>.</w:t>
      </w:r>
    </w:p>
    <w:p w:rsidR="00FB2614" w:rsidRPr="00492758" w:rsidRDefault="00FB2614" w:rsidP="00FB2614">
      <w:pPr>
        <w:spacing w:line="240" w:lineRule="atLeast"/>
        <w:ind w:left="720" w:hanging="720"/>
        <w:jc w:val="both"/>
        <w:rPr>
          <w:rFonts w:cs="Arial"/>
          <w:color w:val="000000"/>
          <w:lang w:eastAsia="en-US"/>
        </w:rPr>
      </w:pPr>
      <w:r w:rsidRPr="00492758">
        <w:rPr>
          <w:rFonts w:cs="Arial"/>
          <w:color w:val="000000"/>
          <w:lang w:eastAsia="en-US"/>
        </w:rPr>
        <w:t>5.3</w:t>
      </w:r>
      <w:r w:rsidRPr="00492758">
        <w:rPr>
          <w:rFonts w:cs="Arial"/>
          <w:color w:val="000000"/>
          <w:lang w:eastAsia="en-US"/>
        </w:rPr>
        <w:tab/>
        <w:t xml:space="preserve">Právom na zaplatenie zmluvnej pokuty podľa tejto Zmluvy nie je dotknuté prípadné právo </w:t>
      </w:r>
      <w:r>
        <w:rPr>
          <w:rFonts w:cs="Arial"/>
          <w:color w:val="000000"/>
          <w:lang w:eastAsia="en-US"/>
        </w:rPr>
        <w:t xml:space="preserve">                  </w:t>
      </w:r>
      <w:r w:rsidRPr="00492758">
        <w:rPr>
          <w:rFonts w:cs="Arial"/>
          <w:color w:val="000000"/>
          <w:lang w:eastAsia="en-US"/>
        </w:rPr>
        <w:t>na náhradu škody.</w:t>
      </w:r>
    </w:p>
    <w:p w:rsidR="00FB2614" w:rsidRPr="00492758" w:rsidRDefault="00FB2614" w:rsidP="00FB2614">
      <w:pPr>
        <w:spacing w:line="240" w:lineRule="atLeast"/>
        <w:ind w:left="720" w:hanging="720"/>
        <w:jc w:val="both"/>
        <w:rPr>
          <w:rFonts w:cs="Arial"/>
          <w:color w:val="000000"/>
          <w:lang w:eastAsia="en-US"/>
        </w:rPr>
      </w:pPr>
      <w:r w:rsidRPr="00492758">
        <w:rPr>
          <w:rFonts w:cs="Arial"/>
          <w:color w:val="000000"/>
          <w:lang w:eastAsia="en-US"/>
        </w:rPr>
        <w:t>5.4</w:t>
      </w:r>
      <w:r w:rsidRPr="00492758">
        <w:rPr>
          <w:rFonts w:cs="Arial"/>
          <w:color w:val="000000"/>
          <w:lang w:eastAsia="en-US"/>
        </w:rPr>
        <w:tab/>
        <w:t>Všetky zmeny alebo doplnenia tejto Zmluvy môžu byť vykonané iba formou vzostupne číslovaných písomných dodatkov podpísaných oboma Zmluvnými stranami, ktoré sa stanú nedeliteľnou súčasťou tejto Zmluvy. Písomnú formu musí mať aj prípadná dohoda o ukončení tejto Zmluvy.</w:t>
      </w:r>
    </w:p>
    <w:p w:rsidR="00FB2614" w:rsidRPr="00492758" w:rsidRDefault="00FB2614" w:rsidP="00FB2614">
      <w:pPr>
        <w:spacing w:line="240" w:lineRule="atLeast"/>
        <w:ind w:left="720" w:hanging="720"/>
        <w:jc w:val="both"/>
        <w:rPr>
          <w:rFonts w:cs="Arial"/>
          <w:color w:val="000000"/>
          <w:lang w:eastAsia="en-US"/>
        </w:rPr>
      </w:pPr>
      <w:r w:rsidRPr="00492758">
        <w:rPr>
          <w:rFonts w:cs="Arial"/>
          <w:color w:val="000000"/>
          <w:lang w:eastAsia="en-US"/>
        </w:rPr>
        <w:t>5.5</w:t>
      </w:r>
      <w:r w:rsidRPr="00492758">
        <w:rPr>
          <w:rFonts w:cs="Arial"/>
          <w:color w:val="000000"/>
          <w:lang w:eastAsia="en-US"/>
        </w:rPr>
        <w:tab/>
        <w:t>V prípade vzniku akéhokoľvek sporu z tejto zmluvy alebo sporu o jej platnosť, príp. ukončenie, sa Zmluvné strany zaväzujú tento riešiť pred súdnym konaním vzájomným rokovaním.</w:t>
      </w:r>
    </w:p>
    <w:p w:rsidR="00FB2614" w:rsidRPr="00492758" w:rsidRDefault="00FB2614" w:rsidP="00FB2614">
      <w:pPr>
        <w:spacing w:line="240" w:lineRule="atLeast"/>
        <w:ind w:left="720" w:hanging="720"/>
        <w:jc w:val="both"/>
        <w:rPr>
          <w:rFonts w:cs="Arial"/>
          <w:color w:val="000000"/>
          <w:lang w:eastAsia="en-US"/>
        </w:rPr>
      </w:pPr>
      <w:r w:rsidRPr="00492758">
        <w:rPr>
          <w:rFonts w:cs="Arial"/>
          <w:color w:val="000000"/>
          <w:lang w:eastAsia="en-US"/>
        </w:rPr>
        <w:t>5.6</w:t>
      </w:r>
      <w:r w:rsidRPr="00492758">
        <w:rPr>
          <w:rFonts w:cs="Arial"/>
          <w:color w:val="000000"/>
          <w:lang w:eastAsia="en-US"/>
        </w:rPr>
        <w:tab/>
        <w:t>Ak je ktorékoľvek ustanovenie tejto Zmluvy neplatné, odporovateľné alebo nevymáhateľné, alebo sa takým stane, nebude to mať vplyv na platnosť a vymáhateľnosť jej ďalších ustanovení, ak je možné toto ustanovenie oddeliť od tejto Zmluvy ako celku. Zmluvné strany vyvinú maximálne úsilie s cieľom nahradiť také ustanovenie novým, ktoré bude svojím obsahom a účinkom čo najviac podobné neplatnému, odporovateľnému alebo nevymáhateľnému ustanoveniu.</w:t>
      </w:r>
    </w:p>
    <w:p w:rsidR="00FB2614" w:rsidRPr="00492758" w:rsidRDefault="00FB2614" w:rsidP="00FB2614">
      <w:pPr>
        <w:spacing w:line="240" w:lineRule="atLeast"/>
        <w:ind w:left="720" w:hanging="720"/>
        <w:jc w:val="both"/>
        <w:rPr>
          <w:rFonts w:cs="Arial"/>
          <w:color w:val="000000"/>
          <w:lang w:eastAsia="en-US"/>
        </w:rPr>
      </w:pPr>
      <w:r w:rsidRPr="00492758">
        <w:rPr>
          <w:rFonts w:cs="Arial"/>
          <w:color w:val="000000"/>
          <w:lang w:eastAsia="en-US"/>
        </w:rPr>
        <w:t>5.8</w:t>
      </w:r>
      <w:r w:rsidRPr="00492758">
        <w:rPr>
          <w:rFonts w:cs="Arial"/>
          <w:color w:val="000000"/>
          <w:lang w:eastAsia="en-US"/>
        </w:rPr>
        <w:tab/>
        <w:t xml:space="preserve">Táto Zmluva je vyhotovená v dvoch rovnopisoch, z ktorých každý má povahu originálu </w:t>
      </w:r>
      <w:r>
        <w:rPr>
          <w:rFonts w:cs="Arial"/>
          <w:color w:val="000000"/>
          <w:lang w:eastAsia="en-US"/>
        </w:rPr>
        <w:t xml:space="preserve">                         </w:t>
      </w:r>
      <w:r w:rsidRPr="00492758">
        <w:rPr>
          <w:rFonts w:cs="Arial"/>
          <w:color w:val="000000"/>
          <w:lang w:eastAsia="en-US"/>
        </w:rPr>
        <w:t xml:space="preserve">a každá Zmluvná strana obdrží jedno vyhotovenie. </w:t>
      </w:r>
    </w:p>
    <w:p w:rsidR="00FB2614" w:rsidRPr="00492758" w:rsidRDefault="00FB2614" w:rsidP="00FB2614">
      <w:pPr>
        <w:spacing w:line="240" w:lineRule="atLeast"/>
        <w:ind w:left="720" w:hanging="720"/>
        <w:jc w:val="both"/>
        <w:rPr>
          <w:rFonts w:cs="Arial"/>
          <w:color w:val="000000"/>
          <w:lang w:eastAsia="en-US"/>
        </w:rPr>
      </w:pPr>
    </w:p>
    <w:p w:rsidR="00FB2614" w:rsidRPr="00492758" w:rsidRDefault="00FB2614" w:rsidP="00FB2614">
      <w:pPr>
        <w:spacing w:line="240" w:lineRule="atLeast"/>
        <w:jc w:val="both"/>
        <w:rPr>
          <w:rFonts w:cs="Arial"/>
          <w:color w:val="000000"/>
          <w:lang w:eastAsia="en-US"/>
        </w:rPr>
      </w:pPr>
      <w:r w:rsidRPr="00492758">
        <w:rPr>
          <w:rFonts w:cs="Arial"/>
          <w:color w:val="000000"/>
          <w:lang w:eastAsia="en-US"/>
        </w:rPr>
        <w:t>5.9</w:t>
      </w:r>
      <w:r w:rsidRPr="00492758">
        <w:rPr>
          <w:rFonts w:cs="Arial"/>
          <w:color w:val="000000"/>
          <w:lang w:eastAsia="en-US"/>
        </w:rPr>
        <w:tab/>
        <w:t>Neoddeliteľnými súčasťami tejto zmluvy sú:</w:t>
      </w:r>
    </w:p>
    <w:p w:rsidR="00FB2614" w:rsidRPr="00492758" w:rsidRDefault="00FB2614" w:rsidP="00FB2614">
      <w:pPr>
        <w:numPr>
          <w:ilvl w:val="0"/>
          <w:numId w:val="46"/>
        </w:numPr>
        <w:tabs>
          <w:tab w:val="num" w:pos="1134"/>
        </w:tabs>
        <w:ind w:left="1134"/>
        <w:jc w:val="both"/>
        <w:rPr>
          <w:rFonts w:cs="Arial"/>
          <w:color w:val="000000"/>
          <w:lang w:eastAsia="en-US"/>
        </w:rPr>
      </w:pPr>
      <w:r w:rsidRPr="00492758">
        <w:rPr>
          <w:rFonts w:cs="Arial"/>
          <w:color w:val="000000"/>
          <w:lang w:eastAsia="en-US"/>
        </w:rPr>
        <w:t>Príloha č. 1 – Zoznam oprávnených osôb</w:t>
      </w:r>
    </w:p>
    <w:p w:rsidR="00FB2614" w:rsidRPr="00492758" w:rsidRDefault="00FB2614" w:rsidP="00FB2614">
      <w:pPr>
        <w:numPr>
          <w:ilvl w:val="0"/>
          <w:numId w:val="46"/>
        </w:numPr>
        <w:tabs>
          <w:tab w:val="num" w:pos="1134"/>
        </w:tabs>
        <w:ind w:left="1134"/>
        <w:jc w:val="both"/>
        <w:rPr>
          <w:rFonts w:cs="Arial"/>
          <w:color w:val="000000"/>
          <w:lang w:eastAsia="en-US"/>
        </w:rPr>
      </w:pPr>
      <w:r w:rsidRPr="00492758">
        <w:rPr>
          <w:rFonts w:cs="Arial"/>
          <w:color w:val="000000"/>
          <w:lang w:eastAsia="en-US"/>
        </w:rPr>
        <w:t>Príloha č. 2 – Prehlásenie</w:t>
      </w:r>
    </w:p>
    <w:p w:rsidR="00FB2614" w:rsidRPr="00492758" w:rsidRDefault="00FB2614" w:rsidP="00FB2614">
      <w:pPr>
        <w:spacing w:line="240" w:lineRule="atLeast"/>
        <w:ind w:left="720" w:hanging="720"/>
        <w:rPr>
          <w:rFonts w:cs="Arial"/>
          <w:color w:val="000000"/>
          <w:lang w:eastAsia="en-US"/>
        </w:rPr>
      </w:pPr>
    </w:p>
    <w:p w:rsidR="00FB2614" w:rsidRPr="00492758" w:rsidRDefault="00FB2614" w:rsidP="00FB2614">
      <w:pPr>
        <w:rPr>
          <w:rFonts w:cs="Arial"/>
          <w:lang w:eastAsia="en-US"/>
        </w:rPr>
      </w:pPr>
    </w:p>
    <w:p w:rsidR="00FB2614" w:rsidRPr="00492758" w:rsidRDefault="00FB2614" w:rsidP="00FB2614">
      <w:pPr>
        <w:rPr>
          <w:rFonts w:cs="Arial"/>
          <w:lang w:eastAsia="en-US"/>
        </w:rPr>
      </w:pPr>
      <w:r w:rsidRPr="00492758">
        <w:rPr>
          <w:rFonts w:cs="Arial"/>
          <w:lang w:eastAsia="en-US"/>
        </w:rPr>
        <w:t>V ………………., dňa …………                                               V ………………., dňa …………</w:t>
      </w:r>
    </w:p>
    <w:p w:rsidR="00FB2614" w:rsidRPr="00492758" w:rsidRDefault="00FB2614" w:rsidP="00FB2614">
      <w:pPr>
        <w:rPr>
          <w:rFonts w:cs="Arial"/>
          <w:lang w:eastAsia="en-US"/>
        </w:rPr>
      </w:pPr>
    </w:p>
    <w:p w:rsidR="00FB2614" w:rsidRPr="00492758" w:rsidRDefault="00FB2614" w:rsidP="00FB2614">
      <w:pPr>
        <w:rPr>
          <w:rFonts w:cs="Arial"/>
          <w:lang w:eastAsia="en-US"/>
        </w:rPr>
      </w:pPr>
      <w:r w:rsidRPr="00492758">
        <w:rPr>
          <w:rFonts w:cs="Arial"/>
          <w:lang w:eastAsia="en-US"/>
        </w:rPr>
        <w:t>Poskytovateľ:</w:t>
      </w:r>
      <w:r w:rsidRPr="00492758">
        <w:rPr>
          <w:rFonts w:cs="Arial"/>
          <w:lang w:eastAsia="en-US"/>
        </w:rPr>
        <w:tab/>
      </w:r>
      <w:r w:rsidRPr="00492758">
        <w:rPr>
          <w:rFonts w:cs="Arial"/>
          <w:lang w:eastAsia="en-US"/>
        </w:rPr>
        <w:tab/>
      </w:r>
      <w:r w:rsidRPr="00492758">
        <w:rPr>
          <w:rFonts w:cs="Arial"/>
          <w:lang w:eastAsia="en-US"/>
        </w:rPr>
        <w:tab/>
      </w:r>
      <w:r w:rsidRPr="00492758">
        <w:rPr>
          <w:rFonts w:cs="Arial"/>
          <w:lang w:eastAsia="en-US"/>
        </w:rPr>
        <w:tab/>
      </w:r>
      <w:r w:rsidRPr="00492758">
        <w:rPr>
          <w:rFonts w:cs="Arial"/>
          <w:lang w:eastAsia="en-US"/>
        </w:rPr>
        <w:tab/>
      </w:r>
      <w:r w:rsidRPr="00492758">
        <w:rPr>
          <w:rFonts w:cs="Arial"/>
          <w:lang w:eastAsia="en-US"/>
        </w:rPr>
        <w:tab/>
        <w:t>Oprávnený:</w:t>
      </w:r>
    </w:p>
    <w:p w:rsidR="00FB2614" w:rsidRPr="00492758" w:rsidRDefault="00FB2614" w:rsidP="00FB2614">
      <w:pPr>
        <w:rPr>
          <w:rFonts w:cs="Arial"/>
          <w:lang w:eastAsia="en-US"/>
        </w:rPr>
      </w:pPr>
    </w:p>
    <w:p w:rsidR="00FB2614" w:rsidRPr="00492758" w:rsidRDefault="00FB2614" w:rsidP="00FB2614">
      <w:pPr>
        <w:rPr>
          <w:rFonts w:cs="Arial"/>
          <w:lang w:eastAsia="en-US"/>
        </w:rPr>
      </w:pPr>
    </w:p>
    <w:p w:rsidR="00FB2614" w:rsidRPr="00492758" w:rsidRDefault="00FB2614" w:rsidP="00FB2614">
      <w:pPr>
        <w:rPr>
          <w:rFonts w:cs="Arial"/>
          <w:lang w:eastAsia="en-US"/>
        </w:rPr>
      </w:pPr>
    </w:p>
    <w:p w:rsidR="00FB2614" w:rsidRPr="00492758" w:rsidRDefault="00FB2614" w:rsidP="00FB2614">
      <w:pPr>
        <w:rPr>
          <w:rFonts w:cs="Arial"/>
          <w:lang w:eastAsia="en-US"/>
        </w:rPr>
      </w:pPr>
    </w:p>
    <w:p w:rsidR="00FB2614" w:rsidRPr="00492758" w:rsidRDefault="00FB2614" w:rsidP="00FB2614">
      <w:pPr>
        <w:rPr>
          <w:rFonts w:cs="Arial"/>
          <w:lang w:eastAsia="en-US"/>
        </w:rPr>
      </w:pPr>
      <w:r w:rsidRPr="00492758">
        <w:rPr>
          <w:rFonts w:cs="Arial"/>
          <w:lang w:eastAsia="en-US"/>
        </w:rPr>
        <w:t>________________________</w:t>
      </w:r>
      <w:r w:rsidRPr="00492758">
        <w:rPr>
          <w:rFonts w:cs="Arial"/>
          <w:lang w:eastAsia="en-US"/>
        </w:rPr>
        <w:tab/>
      </w:r>
      <w:r w:rsidRPr="00492758">
        <w:rPr>
          <w:rFonts w:cs="Arial"/>
          <w:lang w:eastAsia="en-US"/>
        </w:rPr>
        <w:tab/>
      </w:r>
      <w:r w:rsidRPr="00492758">
        <w:rPr>
          <w:rFonts w:cs="Arial"/>
          <w:lang w:eastAsia="en-US"/>
        </w:rPr>
        <w:tab/>
      </w:r>
      <w:r w:rsidRPr="00492758">
        <w:rPr>
          <w:rFonts w:cs="Arial"/>
          <w:lang w:eastAsia="en-US"/>
        </w:rPr>
        <w:tab/>
      </w:r>
      <w:r w:rsidRPr="00492758">
        <w:rPr>
          <w:rFonts w:cs="Arial"/>
          <w:lang w:eastAsia="en-US"/>
        </w:rPr>
        <w:softHyphen/>
      </w:r>
      <w:r w:rsidRPr="00492758">
        <w:rPr>
          <w:rFonts w:cs="Arial"/>
          <w:lang w:eastAsia="en-US"/>
        </w:rPr>
        <w:softHyphen/>
      </w:r>
      <w:r w:rsidRPr="00492758">
        <w:rPr>
          <w:rFonts w:cs="Arial"/>
          <w:lang w:eastAsia="en-US"/>
        </w:rPr>
        <w:softHyphen/>
      </w:r>
      <w:r w:rsidRPr="00492758">
        <w:rPr>
          <w:rFonts w:cs="Arial"/>
          <w:lang w:eastAsia="en-US"/>
        </w:rPr>
        <w:softHyphen/>
      </w:r>
      <w:r w:rsidRPr="00492758">
        <w:rPr>
          <w:rFonts w:cs="Arial"/>
          <w:lang w:eastAsia="en-US"/>
        </w:rPr>
        <w:softHyphen/>
      </w:r>
      <w:r w:rsidRPr="00492758">
        <w:rPr>
          <w:rFonts w:cs="Arial"/>
          <w:lang w:eastAsia="en-US"/>
        </w:rPr>
        <w:softHyphen/>
      </w:r>
      <w:r w:rsidRPr="00492758">
        <w:rPr>
          <w:rFonts w:cs="Arial"/>
          <w:lang w:eastAsia="en-US"/>
        </w:rPr>
        <w:softHyphen/>
        <w:t>___________________________</w:t>
      </w:r>
      <w:r w:rsidRPr="00492758">
        <w:rPr>
          <w:rFonts w:cs="Arial"/>
          <w:lang w:eastAsia="en-US"/>
        </w:rPr>
        <w:tab/>
      </w:r>
    </w:p>
    <w:p w:rsidR="00FB2614" w:rsidRPr="00492758" w:rsidRDefault="00FB2614" w:rsidP="00FB2614">
      <w:pPr>
        <w:rPr>
          <w:rFonts w:cs="Arial"/>
          <w:lang w:eastAsia="en-US"/>
        </w:rPr>
      </w:pPr>
    </w:p>
    <w:p w:rsidR="00FB2614" w:rsidRPr="00B1600F" w:rsidRDefault="00FB2614" w:rsidP="00FB2614">
      <w:pPr>
        <w:rPr>
          <w:rFonts w:ascii="Times New Roman" w:hAnsi="Times New Roman"/>
          <w:lang w:eastAsia="en-US"/>
        </w:rPr>
      </w:pPr>
    </w:p>
    <w:p w:rsidR="00FB2614" w:rsidRPr="00492758" w:rsidRDefault="00FB2614" w:rsidP="00FB2614">
      <w:pPr>
        <w:rPr>
          <w:rFonts w:cs="Arial"/>
          <w:b/>
          <w:lang w:eastAsia="hu-HU"/>
        </w:rPr>
      </w:pPr>
      <w:r>
        <w:rPr>
          <w:rFonts w:ascii="Times New Roman" w:hAnsi="Times New Roman"/>
          <w:b/>
          <w:lang w:eastAsia="hu-HU"/>
        </w:rPr>
        <w:br w:type="column"/>
      </w:r>
      <w:r w:rsidRPr="00492758">
        <w:rPr>
          <w:rFonts w:cs="Arial"/>
          <w:b/>
          <w:lang w:eastAsia="hu-HU"/>
        </w:rPr>
        <w:lastRenderedPageBreak/>
        <w:t>Príloha č. 1 zmluvy</w:t>
      </w:r>
    </w:p>
    <w:p w:rsidR="00FB2614" w:rsidRPr="00492758" w:rsidRDefault="00FB2614" w:rsidP="00FB2614">
      <w:pPr>
        <w:jc w:val="center"/>
        <w:rPr>
          <w:rFonts w:cs="Arial"/>
          <w:lang w:eastAsia="hu-HU"/>
        </w:rPr>
      </w:pPr>
    </w:p>
    <w:p w:rsidR="00FB2614" w:rsidRPr="00492758" w:rsidRDefault="00FB2614" w:rsidP="00FB2614">
      <w:pPr>
        <w:jc w:val="center"/>
        <w:rPr>
          <w:rFonts w:cs="Arial"/>
          <w:b/>
          <w:lang w:eastAsia="hu-HU"/>
        </w:rPr>
      </w:pPr>
      <w:r w:rsidRPr="00492758">
        <w:rPr>
          <w:rFonts w:cs="Arial"/>
          <w:b/>
          <w:lang w:eastAsia="hu-HU"/>
        </w:rPr>
        <w:t>Zoznam oprávnených osôb</w:t>
      </w:r>
    </w:p>
    <w:p w:rsidR="00FB2614" w:rsidRPr="00492758" w:rsidRDefault="00FB2614" w:rsidP="00FB2614">
      <w:pPr>
        <w:jc w:val="center"/>
        <w:rPr>
          <w:rFonts w:cs="Arial"/>
          <w:b/>
          <w:lang w:eastAsia="hu-HU"/>
        </w:rPr>
      </w:pPr>
    </w:p>
    <w:p w:rsidR="00FB2614" w:rsidRPr="00492758" w:rsidRDefault="00FB2614" w:rsidP="00FB2614">
      <w:pPr>
        <w:jc w:val="both"/>
        <w:rPr>
          <w:rFonts w:cs="Arial"/>
          <w:lang w:eastAsia="hu-HU"/>
        </w:rPr>
      </w:pPr>
    </w:p>
    <w:p w:rsidR="00FB2614" w:rsidRPr="00492758" w:rsidRDefault="00FB2614" w:rsidP="00FB2614">
      <w:pPr>
        <w:jc w:val="both"/>
        <w:rPr>
          <w:rFonts w:cs="Arial"/>
          <w:lang w:eastAsia="hu-HU"/>
        </w:rPr>
      </w:pPr>
      <w:r w:rsidRPr="00492758">
        <w:rPr>
          <w:rFonts w:cs="Arial"/>
          <w:lang w:eastAsia="hu-HU"/>
        </w:rPr>
        <w:t xml:space="preserve">Uvedený zoznam zahŕňa všetky osoby, ktoré majú mať prístup k Dôverným informáciám podľa Zmluvy za Oprávneného: </w:t>
      </w:r>
    </w:p>
    <w:p w:rsidR="00FB2614" w:rsidRPr="00492758" w:rsidRDefault="00FB2614" w:rsidP="00FB2614">
      <w:pPr>
        <w:jc w:val="both"/>
        <w:rPr>
          <w:rFonts w:cs="Arial"/>
          <w:lang w:eastAsia="hu-HU"/>
        </w:rPr>
      </w:pPr>
    </w:p>
    <w:p w:rsidR="00FB2614" w:rsidRPr="00492758" w:rsidRDefault="00FB2614" w:rsidP="00FB2614">
      <w:pPr>
        <w:jc w:val="both"/>
        <w:rPr>
          <w:rFonts w:cs="Arial"/>
          <w:lang w:eastAsia="hu-HU"/>
        </w:rPr>
      </w:pPr>
    </w:p>
    <w:p w:rsidR="00FB2614" w:rsidRPr="00492758" w:rsidRDefault="00FB2614" w:rsidP="00FB2614">
      <w:pPr>
        <w:jc w:val="both"/>
        <w:rPr>
          <w:rFonts w:cs="Arial"/>
          <w:lang w:eastAsia="hu-HU"/>
        </w:rPr>
      </w:pPr>
    </w:p>
    <w:tbl>
      <w:tblPr>
        <w:tblW w:w="9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
        <w:gridCol w:w="2231"/>
        <w:gridCol w:w="2268"/>
        <w:gridCol w:w="4294"/>
      </w:tblGrid>
      <w:tr w:rsidR="00FB2614" w:rsidRPr="00492758" w:rsidTr="009F382A">
        <w:tc>
          <w:tcPr>
            <w:tcW w:w="712" w:type="dxa"/>
            <w:shd w:val="clear" w:color="auto" w:fill="C0C0C0"/>
            <w:vAlign w:val="center"/>
          </w:tcPr>
          <w:p w:rsidR="00FB2614" w:rsidRPr="00492758" w:rsidRDefault="00FB2614" w:rsidP="009F382A">
            <w:pPr>
              <w:spacing w:after="120" w:line="480" w:lineRule="auto"/>
              <w:ind w:left="142"/>
              <w:rPr>
                <w:rFonts w:cs="Arial"/>
                <w:lang w:eastAsia="en-US"/>
              </w:rPr>
            </w:pPr>
            <w:r w:rsidRPr="00492758">
              <w:rPr>
                <w:rFonts w:cs="Arial"/>
                <w:lang w:eastAsia="en-US"/>
              </w:rPr>
              <w:t>Č.</w:t>
            </w:r>
          </w:p>
        </w:tc>
        <w:tc>
          <w:tcPr>
            <w:tcW w:w="2231" w:type="dxa"/>
            <w:shd w:val="clear" w:color="auto" w:fill="C0C0C0"/>
            <w:vAlign w:val="center"/>
          </w:tcPr>
          <w:p w:rsidR="00FB2614" w:rsidRPr="00492758" w:rsidRDefault="00FB2614" w:rsidP="009F382A">
            <w:pPr>
              <w:tabs>
                <w:tab w:val="num" w:pos="709"/>
              </w:tabs>
              <w:spacing w:after="120" w:line="480" w:lineRule="auto"/>
              <w:rPr>
                <w:rFonts w:cs="Arial"/>
                <w:lang w:eastAsia="en-US"/>
              </w:rPr>
            </w:pPr>
            <w:r w:rsidRPr="00492758">
              <w:rPr>
                <w:rFonts w:cs="Arial"/>
                <w:lang w:eastAsia="en-US"/>
              </w:rPr>
              <w:t>Meno</w:t>
            </w:r>
          </w:p>
        </w:tc>
        <w:tc>
          <w:tcPr>
            <w:tcW w:w="2268" w:type="dxa"/>
            <w:shd w:val="clear" w:color="auto" w:fill="C0C0C0"/>
            <w:vAlign w:val="center"/>
          </w:tcPr>
          <w:p w:rsidR="00FB2614" w:rsidRPr="00492758" w:rsidRDefault="00FB2614" w:rsidP="009F382A">
            <w:pPr>
              <w:tabs>
                <w:tab w:val="num" w:pos="709"/>
              </w:tabs>
              <w:spacing w:after="120" w:line="480" w:lineRule="auto"/>
              <w:rPr>
                <w:rFonts w:cs="Arial"/>
                <w:lang w:eastAsia="en-US"/>
              </w:rPr>
            </w:pPr>
            <w:r w:rsidRPr="00492758">
              <w:rPr>
                <w:rFonts w:cs="Arial"/>
                <w:lang w:eastAsia="en-US"/>
              </w:rPr>
              <w:t>Dátum narodenia</w:t>
            </w:r>
          </w:p>
        </w:tc>
        <w:tc>
          <w:tcPr>
            <w:tcW w:w="4294" w:type="dxa"/>
            <w:shd w:val="clear" w:color="auto" w:fill="C0C0C0"/>
            <w:vAlign w:val="center"/>
          </w:tcPr>
          <w:p w:rsidR="00FB2614" w:rsidRPr="00492758" w:rsidRDefault="00FB2614" w:rsidP="009F382A">
            <w:pPr>
              <w:tabs>
                <w:tab w:val="num" w:pos="709"/>
              </w:tabs>
              <w:spacing w:after="120" w:line="480" w:lineRule="auto"/>
              <w:rPr>
                <w:rFonts w:cs="Arial"/>
                <w:lang w:eastAsia="en-US"/>
              </w:rPr>
            </w:pPr>
            <w:r w:rsidRPr="00492758">
              <w:rPr>
                <w:rFonts w:cs="Arial"/>
                <w:lang w:eastAsia="en-US"/>
              </w:rPr>
              <w:t>Bydlisko</w:t>
            </w:r>
          </w:p>
        </w:tc>
      </w:tr>
      <w:tr w:rsidR="00FB2614" w:rsidRPr="00492758" w:rsidTr="009F382A">
        <w:tc>
          <w:tcPr>
            <w:tcW w:w="712" w:type="dxa"/>
            <w:vAlign w:val="center"/>
          </w:tcPr>
          <w:p w:rsidR="00FB2614" w:rsidRPr="00492758" w:rsidRDefault="00FB2614" w:rsidP="00FB2614">
            <w:pPr>
              <w:numPr>
                <w:ilvl w:val="0"/>
                <w:numId w:val="45"/>
              </w:numPr>
              <w:rPr>
                <w:rFonts w:cs="Arial"/>
                <w:lang w:eastAsia="en-US"/>
              </w:rPr>
            </w:pPr>
          </w:p>
        </w:tc>
        <w:tc>
          <w:tcPr>
            <w:tcW w:w="2231" w:type="dxa"/>
            <w:vAlign w:val="center"/>
          </w:tcPr>
          <w:p w:rsidR="00FB2614" w:rsidRPr="00492758" w:rsidRDefault="00FB2614" w:rsidP="009F382A">
            <w:pPr>
              <w:tabs>
                <w:tab w:val="num" w:pos="709"/>
              </w:tabs>
              <w:spacing w:after="120" w:line="480" w:lineRule="auto"/>
              <w:rPr>
                <w:rFonts w:cs="Arial"/>
                <w:lang w:eastAsia="en-US"/>
              </w:rPr>
            </w:pPr>
          </w:p>
        </w:tc>
        <w:tc>
          <w:tcPr>
            <w:tcW w:w="2268" w:type="dxa"/>
            <w:vAlign w:val="center"/>
          </w:tcPr>
          <w:p w:rsidR="00FB2614" w:rsidRPr="00492758" w:rsidRDefault="00FB2614" w:rsidP="009F382A">
            <w:pPr>
              <w:tabs>
                <w:tab w:val="num" w:pos="709"/>
              </w:tabs>
              <w:spacing w:after="120" w:line="480" w:lineRule="auto"/>
              <w:rPr>
                <w:rFonts w:cs="Arial"/>
                <w:lang w:eastAsia="en-US"/>
              </w:rPr>
            </w:pPr>
          </w:p>
        </w:tc>
        <w:tc>
          <w:tcPr>
            <w:tcW w:w="4294" w:type="dxa"/>
            <w:vAlign w:val="center"/>
          </w:tcPr>
          <w:p w:rsidR="00FB2614" w:rsidRPr="00492758" w:rsidRDefault="00FB2614" w:rsidP="009F382A">
            <w:pPr>
              <w:tabs>
                <w:tab w:val="num" w:pos="709"/>
              </w:tabs>
              <w:spacing w:after="120" w:line="480" w:lineRule="auto"/>
              <w:rPr>
                <w:rFonts w:cs="Arial"/>
                <w:lang w:eastAsia="en-US"/>
              </w:rPr>
            </w:pPr>
          </w:p>
        </w:tc>
      </w:tr>
      <w:tr w:rsidR="00FB2614" w:rsidRPr="00492758" w:rsidTr="009F382A">
        <w:tc>
          <w:tcPr>
            <w:tcW w:w="712" w:type="dxa"/>
            <w:vAlign w:val="center"/>
          </w:tcPr>
          <w:p w:rsidR="00FB2614" w:rsidRPr="00492758" w:rsidRDefault="00FB2614" w:rsidP="00FB2614">
            <w:pPr>
              <w:numPr>
                <w:ilvl w:val="0"/>
                <w:numId w:val="45"/>
              </w:numPr>
              <w:rPr>
                <w:rFonts w:cs="Arial"/>
                <w:lang w:eastAsia="en-US"/>
              </w:rPr>
            </w:pPr>
          </w:p>
        </w:tc>
        <w:tc>
          <w:tcPr>
            <w:tcW w:w="2231" w:type="dxa"/>
            <w:vAlign w:val="center"/>
          </w:tcPr>
          <w:p w:rsidR="00FB2614" w:rsidRPr="00492758" w:rsidRDefault="00FB2614" w:rsidP="009F382A">
            <w:pPr>
              <w:tabs>
                <w:tab w:val="num" w:pos="709"/>
              </w:tabs>
              <w:spacing w:after="120" w:line="480" w:lineRule="auto"/>
              <w:rPr>
                <w:rFonts w:cs="Arial"/>
                <w:lang w:eastAsia="en-US"/>
              </w:rPr>
            </w:pPr>
          </w:p>
        </w:tc>
        <w:tc>
          <w:tcPr>
            <w:tcW w:w="2268" w:type="dxa"/>
            <w:vAlign w:val="center"/>
          </w:tcPr>
          <w:p w:rsidR="00FB2614" w:rsidRPr="00492758" w:rsidRDefault="00FB2614" w:rsidP="009F382A">
            <w:pPr>
              <w:tabs>
                <w:tab w:val="num" w:pos="709"/>
              </w:tabs>
              <w:spacing w:after="120" w:line="480" w:lineRule="auto"/>
              <w:rPr>
                <w:rFonts w:cs="Arial"/>
                <w:lang w:eastAsia="en-US"/>
              </w:rPr>
            </w:pPr>
          </w:p>
        </w:tc>
        <w:tc>
          <w:tcPr>
            <w:tcW w:w="4294" w:type="dxa"/>
            <w:vAlign w:val="center"/>
          </w:tcPr>
          <w:p w:rsidR="00FB2614" w:rsidRPr="00492758" w:rsidRDefault="00FB2614" w:rsidP="009F382A">
            <w:pPr>
              <w:tabs>
                <w:tab w:val="num" w:pos="709"/>
              </w:tabs>
              <w:spacing w:after="120" w:line="480" w:lineRule="auto"/>
              <w:rPr>
                <w:rFonts w:cs="Arial"/>
                <w:lang w:eastAsia="en-US"/>
              </w:rPr>
            </w:pPr>
          </w:p>
        </w:tc>
      </w:tr>
      <w:tr w:rsidR="00FB2614" w:rsidRPr="00492758" w:rsidTr="009F382A">
        <w:tc>
          <w:tcPr>
            <w:tcW w:w="712" w:type="dxa"/>
            <w:vAlign w:val="center"/>
          </w:tcPr>
          <w:p w:rsidR="00FB2614" w:rsidRPr="00492758" w:rsidRDefault="00FB2614" w:rsidP="00FB2614">
            <w:pPr>
              <w:numPr>
                <w:ilvl w:val="0"/>
                <w:numId w:val="45"/>
              </w:numPr>
              <w:rPr>
                <w:rFonts w:cs="Arial"/>
                <w:lang w:eastAsia="en-US"/>
              </w:rPr>
            </w:pPr>
          </w:p>
        </w:tc>
        <w:tc>
          <w:tcPr>
            <w:tcW w:w="2231" w:type="dxa"/>
            <w:vAlign w:val="center"/>
          </w:tcPr>
          <w:p w:rsidR="00FB2614" w:rsidRPr="00492758" w:rsidRDefault="00FB2614" w:rsidP="009F382A">
            <w:pPr>
              <w:tabs>
                <w:tab w:val="num" w:pos="709"/>
              </w:tabs>
              <w:spacing w:after="120" w:line="480" w:lineRule="auto"/>
              <w:rPr>
                <w:rFonts w:cs="Arial"/>
                <w:lang w:eastAsia="en-US"/>
              </w:rPr>
            </w:pPr>
          </w:p>
        </w:tc>
        <w:tc>
          <w:tcPr>
            <w:tcW w:w="2268" w:type="dxa"/>
            <w:vAlign w:val="center"/>
          </w:tcPr>
          <w:p w:rsidR="00FB2614" w:rsidRPr="00492758" w:rsidRDefault="00FB2614" w:rsidP="009F382A">
            <w:pPr>
              <w:tabs>
                <w:tab w:val="num" w:pos="709"/>
              </w:tabs>
              <w:spacing w:after="120" w:line="480" w:lineRule="auto"/>
              <w:rPr>
                <w:rFonts w:cs="Arial"/>
                <w:lang w:eastAsia="en-US"/>
              </w:rPr>
            </w:pPr>
          </w:p>
        </w:tc>
        <w:tc>
          <w:tcPr>
            <w:tcW w:w="4294" w:type="dxa"/>
            <w:vAlign w:val="center"/>
          </w:tcPr>
          <w:p w:rsidR="00FB2614" w:rsidRPr="00492758" w:rsidRDefault="00FB2614" w:rsidP="009F382A">
            <w:pPr>
              <w:tabs>
                <w:tab w:val="num" w:pos="709"/>
              </w:tabs>
              <w:spacing w:after="120" w:line="480" w:lineRule="auto"/>
              <w:rPr>
                <w:rFonts w:cs="Arial"/>
                <w:lang w:eastAsia="en-US"/>
              </w:rPr>
            </w:pPr>
          </w:p>
        </w:tc>
      </w:tr>
      <w:tr w:rsidR="00FB2614" w:rsidRPr="00492758" w:rsidTr="009F382A">
        <w:tc>
          <w:tcPr>
            <w:tcW w:w="712" w:type="dxa"/>
            <w:vAlign w:val="center"/>
          </w:tcPr>
          <w:p w:rsidR="00FB2614" w:rsidRPr="00492758" w:rsidRDefault="00FB2614" w:rsidP="00FB2614">
            <w:pPr>
              <w:numPr>
                <w:ilvl w:val="0"/>
                <w:numId w:val="45"/>
              </w:numPr>
              <w:rPr>
                <w:rFonts w:cs="Arial"/>
                <w:lang w:eastAsia="en-US"/>
              </w:rPr>
            </w:pPr>
          </w:p>
        </w:tc>
        <w:tc>
          <w:tcPr>
            <w:tcW w:w="2231" w:type="dxa"/>
            <w:vAlign w:val="center"/>
          </w:tcPr>
          <w:p w:rsidR="00FB2614" w:rsidRPr="00492758" w:rsidRDefault="00FB2614" w:rsidP="009F382A">
            <w:pPr>
              <w:tabs>
                <w:tab w:val="num" w:pos="709"/>
              </w:tabs>
              <w:spacing w:after="120" w:line="480" w:lineRule="auto"/>
              <w:rPr>
                <w:rFonts w:cs="Arial"/>
                <w:lang w:eastAsia="en-US"/>
              </w:rPr>
            </w:pPr>
          </w:p>
        </w:tc>
        <w:tc>
          <w:tcPr>
            <w:tcW w:w="2268" w:type="dxa"/>
            <w:vAlign w:val="center"/>
          </w:tcPr>
          <w:p w:rsidR="00FB2614" w:rsidRPr="00492758" w:rsidRDefault="00FB2614" w:rsidP="009F382A">
            <w:pPr>
              <w:tabs>
                <w:tab w:val="num" w:pos="709"/>
              </w:tabs>
              <w:spacing w:after="120" w:line="480" w:lineRule="auto"/>
              <w:rPr>
                <w:rFonts w:cs="Arial"/>
                <w:lang w:eastAsia="en-US"/>
              </w:rPr>
            </w:pPr>
          </w:p>
        </w:tc>
        <w:tc>
          <w:tcPr>
            <w:tcW w:w="4294" w:type="dxa"/>
            <w:vAlign w:val="center"/>
          </w:tcPr>
          <w:p w:rsidR="00FB2614" w:rsidRPr="00492758" w:rsidRDefault="00FB2614" w:rsidP="009F382A">
            <w:pPr>
              <w:tabs>
                <w:tab w:val="num" w:pos="709"/>
              </w:tabs>
              <w:spacing w:after="120" w:line="480" w:lineRule="auto"/>
              <w:rPr>
                <w:rFonts w:cs="Arial"/>
                <w:lang w:eastAsia="en-US"/>
              </w:rPr>
            </w:pPr>
          </w:p>
        </w:tc>
      </w:tr>
      <w:tr w:rsidR="00FB2614" w:rsidRPr="00492758" w:rsidTr="009F382A">
        <w:tc>
          <w:tcPr>
            <w:tcW w:w="712" w:type="dxa"/>
            <w:vAlign w:val="center"/>
          </w:tcPr>
          <w:p w:rsidR="00FB2614" w:rsidRPr="00492758" w:rsidRDefault="00FB2614" w:rsidP="00FB2614">
            <w:pPr>
              <w:numPr>
                <w:ilvl w:val="0"/>
                <w:numId w:val="45"/>
              </w:numPr>
              <w:rPr>
                <w:rFonts w:cs="Arial"/>
                <w:lang w:eastAsia="en-US"/>
              </w:rPr>
            </w:pPr>
          </w:p>
        </w:tc>
        <w:tc>
          <w:tcPr>
            <w:tcW w:w="2231" w:type="dxa"/>
            <w:vAlign w:val="center"/>
          </w:tcPr>
          <w:p w:rsidR="00FB2614" w:rsidRPr="00492758" w:rsidRDefault="00FB2614" w:rsidP="009F382A">
            <w:pPr>
              <w:tabs>
                <w:tab w:val="num" w:pos="709"/>
              </w:tabs>
              <w:spacing w:after="120" w:line="480" w:lineRule="auto"/>
              <w:rPr>
                <w:rFonts w:cs="Arial"/>
                <w:lang w:eastAsia="en-US"/>
              </w:rPr>
            </w:pPr>
          </w:p>
        </w:tc>
        <w:tc>
          <w:tcPr>
            <w:tcW w:w="2268" w:type="dxa"/>
            <w:vAlign w:val="center"/>
          </w:tcPr>
          <w:p w:rsidR="00FB2614" w:rsidRPr="00492758" w:rsidRDefault="00FB2614" w:rsidP="009F382A">
            <w:pPr>
              <w:tabs>
                <w:tab w:val="num" w:pos="709"/>
              </w:tabs>
              <w:spacing w:after="120" w:line="480" w:lineRule="auto"/>
              <w:rPr>
                <w:rFonts w:cs="Arial"/>
                <w:lang w:eastAsia="en-US"/>
              </w:rPr>
            </w:pPr>
          </w:p>
        </w:tc>
        <w:tc>
          <w:tcPr>
            <w:tcW w:w="4294" w:type="dxa"/>
            <w:vAlign w:val="center"/>
          </w:tcPr>
          <w:p w:rsidR="00FB2614" w:rsidRPr="00492758" w:rsidRDefault="00FB2614" w:rsidP="009F382A">
            <w:pPr>
              <w:tabs>
                <w:tab w:val="num" w:pos="709"/>
              </w:tabs>
              <w:spacing w:after="120" w:line="480" w:lineRule="auto"/>
              <w:rPr>
                <w:rFonts w:cs="Arial"/>
                <w:lang w:eastAsia="en-US"/>
              </w:rPr>
            </w:pPr>
          </w:p>
        </w:tc>
      </w:tr>
      <w:tr w:rsidR="00FB2614" w:rsidRPr="00492758" w:rsidTr="009F382A">
        <w:tc>
          <w:tcPr>
            <w:tcW w:w="712" w:type="dxa"/>
            <w:vAlign w:val="center"/>
          </w:tcPr>
          <w:p w:rsidR="00FB2614" w:rsidRPr="00492758" w:rsidRDefault="00FB2614" w:rsidP="00FB2614">
            <w:pPr>
              <w:numPr>
                <w:ilvl w:val="0"/>
                <w:numId w:val="45"/>
              </w:numPr>
              <w:rPr>
                <w:rFonts w:cs="Arial"/>
                <w:lang w:eastAsia="en-US"/>
              </w:rPr>
            </w:pPr>
          </w:p>
        </w:tc>
        <w:tc>
          <w:tcPr>
            <w:tcW w:w="2231" w:type="dxa"/>
            <w:vAlign w:val="center"/>
          </w:tcPr>
          <w:p w:rsidR="00FB2614" w:rsidRPr="00492758" w:rsidRDefault="00FB2614" w:rsidP="009F382A">
            <w:pPr>
              <w:tabs>
                <w:tab w:val="num" w:pos="709"/>
              </w:tabs>
              <w:spacing w:after="120" w:line="480" w:lineRule="auto"/>
              <w:rPr>
                <w:rFonts w:cs="Arial"/>
                <w:lang w:eastAsia="en-US"/>
              </w:rPr>
            </w:pPr>
          </w:p>
        </w:tc>
        <w:tc>
          <w:tcPr>
            <w:tcW w:w="2268" w:type="dxa"/>
            <w:vAlign w:val="center"/>
          </w:tcPr>
          <w:p w:rsidR="00FB2614" w:rsidRPr="00492758" w:rsidRDefault="00FB2614" w:rsidP="009F382A">
            <w:pPr>
              <w:tabs>
                <w:tab w:val="num" w:pos="709"/>
              </w:tabs>
              <w:spacing w:after="120" w:line="480" w:lineRule="auto"/>
              <w:rPr>
                <w:rFonts w:cs="Arial"/>
                <w:lang w:eastAsia="en-US"/>
              </w:rPr>
            </w:pPr>
          </w:p>
        </w:tc>
        <w:tc>
          <w:tcPr>
            <w:tcW w:w="4294" w:type="dxa"/>
            <w:vAlign w:val="center"/>
          </w:tcPr>
          <w:p w:rsidR="00FB2614" w:rsidRPr="00492758" w:rsidRDefault="00FB2614" w:rsidP="009F382A">
            <w:pPr>
              <w:tabs>
                <w:tab w:val="num" w:pos="709"/>
              </w:tabs>
              <w:spacing w:after="120" w:line="480" w:lineRule="auto"/>
              <w:rPr>
                <w:rFonts w:cs="Arial"/>
                <w:lang w:eastAsia="en-US"/>
              </w:rPr>
            </w:pPr>
          </w:p>
        </w:tc>
      </w:tr>
      <w:tr w:rsidR="00FB2614" w:rsidRPr="00492758" w:rsidTr="009F382A">
        <w:tc>
          <w:tcPr>
            <w:tcW w:w="712" w:type="dxa"/>
            <w:vAlign w:val="center"/>
          </w:tcPr>
          <w:p w:rsidR="00FB2614" w:rsidRPr="00492758" w:rsidRDefault="00FB2614" w:rsidP="00FB2614">
            <w:pPr>
              <w:numPr>
                <w:ilvl w:val="0"/>
                <w:numId w:val="45"/>
              </w:numPr>
              <w:rPr>
                <w:rFonts w:cs="Arial"/>
                <w:lang w:eastAsia="en-US"/>
              </w:rPr>
            </w:pPr>
          </w:p>
        </w:tc>
        <w:tc>
          <w:tcPr>
            <w:tcW w:w="2231" w:type="dxa"/>
            <w:vAlign w:val="center"/>
          </w:tcPr>
          <w:p w:rsidR="00FB2614" w:rsidRPr="00492758" w:rsidRDefault="00FB2614" w:rsidP="009F382A">
            <w:pPr>
              <w:tabs>
                <w:tab w:val="num" w:pos="709"/>
              </w:tabs>
              <w:spacing w:after="120" w:line="480" w:lineRule="auto"/>
              <w:rPr>
                <w:rFonts w:cs="Arial"/>
                <w:lang w:eastAsia="en-US"/>
              </w:rPr>
            </w:pPr>
          </w:p>
        </w:tc>
        <w:tc>
          <w:tcPr>
            <w:tcW w:w="2268" w:type="dxa"/>
            <w:vAlign w:val="center"/>
          </w:tcPr>
          <w:p w:rsidR="00FB2614" w:rsidRPr="00492758" w:rsidRDefault="00FB2614" w:rsidP="009F382A">
            <w:pPr>
              <w:tabs>
                <w:tab w:val="num" w:pos="709"/>
              </w:tabs>
              <w:spacing w:after="120" w:line="480" w:lineRule="auto"/>
              <w:rPr>
                <w:rFonts w:cs="Arial"/>
                <w:lang w:eastAsia="en-US"/>
              </w:rPr>
            </w:pPr>
          </w:p>
        </w:tc>
        <w:tc>
          <w:tcPr>
            <w:tcW w:w="4294" w:type="dxa"/>
            <w:vAlign w:val="center"/>
          </w:tcPr>
          <w:p w:rsidR="00FB2614" w:rsidRPr="00492758" w:rsidRDefault="00FB2614" w:rsidP="009F382A">
            <w:pPr>
              <w:tabs>
                <w:tab w:val="num" w:pos="709"/>
              </w:tabs>
              <w:spacing w:after="120" w:line="480" w:lineRule="auto"/>
              <w:rPr>
                <w:rFonts w:cs="Arial"/>
                <w:lang w:eastAsia="en-US"/>
              </w:rPr>
            </w:pPr>
          </w:p>
        </w:tc>
      </w:tr>
      <w:tr w:rsidR="00FB2614" w:rsidRPr="00492758" w:rsidTr="009F382A">
        <w:tc>
          <w:tcPr>
            <w:tcW w:w="712" w:type="dxa"/>
            <w:vAlign w:val="center"/>
          </w:tcPr>
          <w:p w:rsidR="00FB2614" w:rsidRPr="00492758" w:rsidRDefault="00FB2614" w:rsidP="00FB2614">
            <w:pPr>
              <w:numPr>
                <w:ilvl w:val="0"/>
                <w:numId w:val="45"/>
              </w:numPr>
              <w:rPr>
                <w:rFonts w:cs="Arial"/>
                <w:lang w:eastAsia="en-US"/>
              </w:rPr>
            </w:pPr>
          </w:p>
        </w:tc>
        <w:tc>
          <w:tcPr>
            <w:tcW w:w="2231" w:type="dxa"/>
            <w:vAlign w:val="center"/>
          </w:tcPr>
          <w:p w:rsidR="00FB2614" w:rsidRPr="00492758" w:rsidRDefault="00FB2614" w:rsidP="009F382A">
            <w:pPr>
              <w:tabs>
                <w:tab w:val="num" w:pos="709"/>
              </w:tabs>
              <w:spacing w:after="120" w:line="480" w:lineRule="auto"/>
              <w:rPr>
                <w:rFonts w:cs="Arial"/>
                <w:lang w:eastAsia="en-US"/>
              </w:rPr>
            </w:pPr>
          </w:p>
        </w:tc>
        <w:tc>
          <w:tcPr>
            <w:tcW w:w="2268" w:type="dxa"/>
            <w:vAlign w:val="center"/>
          </w:tcPr>
          <w:p w:rsidR="00FB2614" w:rsidRPr="00492758" w:rsidRDefault="00FB2614" w:rsidP="009F382A">
            <w:pPr>
              <w:tabs>
                <w:tab w:val="num" w:pos="709"/>
              </w:tabs>
              <w:spacing w:after="120" w:line="480" w:lineRule="auto"/>
              <w:rPr>
                <w:rFonts w:cs="Arial"/>
                <w:lang w:eastAsia="en-US"/>
              </w:rPr>
            </w:pPr>
          </w:p>
        </w:tc>
        <w:tc>
          <w:tcPr>
            <w:tcW w:w="4294" w:type="dxa"/>
            <w:vAlign w:val="center"/>
          </w:tcPr>
          <w:p w:rsidR="00FB2614" w:rsidRPr="00492758" w:rsidRDefault="00FB2614" w:rsidP="009F382A">
            <w:pPr>
              <w:tabs>
                <w:tab w:val="num" w:pos="709"/>
              </w:tabs>
              <w:spacing w:after="120" w:line="480" w:lineRule="auto"/>
              <w:rPr>
                <w:rFonts w:cs="Arial"/>
                <w:lang w:eastAsia="en-US"/>
              </w:rPr>
            </w:pPr>
          </w:p>
        </w:tc>
      </w:tr>
      <w:tr w:rsidR="00FB2614" w:rsidRPr="00492758" w:rsidTr="009F382A">
        <w:tc>
          <w:tcPr>
            <w:tcW w:w="712" w:type="dxa"/>
            <w:vAlign w:val="center"/>
          </w:tcPr>
          <w:p w:rsidR="00FB2614" w:rsidRPr="00492758" w:rsidRDefault="00FB2614" w:rsidP="00FB2614">
            <w:pPr>
              <w:numPr>
                <w:ilvl w:val="0"/>
                <w:numId w:val="45"/>
              </w:numPr>
              <w:rPr>
                <w:rFonts w:cs="Arial"/>
                <w:lang w:eastAsia="en-US"/>
              </w:rPr>
            </w:pPr>
          </w:p>
        </w:tc>
        <w:tc>
          <w:tcPr>
            <w:tcW w:w="2231" w:type="dxa"/>
            <w:vAlign w:val="center"/>
          </w:tcPr>
          <w:p w:rsidR="00FB2614" w:rsidRPr="00492758" w:rsidRDefault="00FB2614" w:rsidP="009F382A">
            <w:pPr>
              <w:tabs>
                <w:tab w:val="num" w:pos="709"/>
              </w:tabs>
              <w:spacing w:after="120" w:line="480" w:lineRule="auto"/>
              <w:rPr>
                <w:rFonts w:cs="Arial"/>
                <w:lang w:eastAsia="en-US"/>
              </w:rPr>
            </w:pPr>
          </w:p>
        </w:tc>
        <w:tc>
          <w:tcPr>
            <w:tcW w:w="2268" w:type="dxa"/>
            <w:vAlign w:val="center"/>
          </w:tcPr>
          <w:p w:rsidR="00FB2614" w:rsidRPr="00492758" w:rsidRDefault="00FB2614" w:rsidP="009F382A">
            <w:pPr>
              <w:tabs>
                <w:tab w:val="num" w:pos="709"/>
              </w:tabs>
              <w:spacing w:after="120" w:line="480" w:lineRule="auto"/>
              <w:rPr>
                <w:rFonts w:cs="Arial"/>
                <w:lang w:eastAsia="en-US"/>
              </w:rPr>
            </w:pPr>
          </w:p>
        </w:tc>
        <w:tc>
          <w:tcPr>
            <w:tcW w:w="4294" w:type="dxa"/>
            <w:vAlign w:val="center"/>
          </w:tcPr>
          <w:p w:rsidR="00FB2614" w:rsidRPr="00492758" w:rsidRDefault="00FB2614" w:rsidP="009F382A">
            <w:pPr>
              <w:tabs>
                <w:tab w:val="num" w:pos="709"/>
              </w:tabs>
              <w:spacing w:after="120" w:line="480" w:lineRule="auto"/>
              <w:rPr>
                <w:rFonts w:cs="Arial"/>
                <w:lang w:eastAsia="en-US"/>
              </w:rPr>
            </w:pPr>
          </w:p>
        </w:tc>
      </w:tr>
      <w:tr w:rsidR="00FB2614" w:rsidRPr="00492758" w:rsidTr="009F382A">
        <w:tc>
          <w:tcPr>
            <w:tcW w:w="712" w:type="dxa"/>
            <w:vAlign w:val="center"/>
          </w:tcPr>
          <w:p w:rsidR="00FB2614" w:rsidRPr="00492758" w:rsidRDefault="00FB2614" w:rsidP="00FB2614">
            <w:pPr>
              <w:numPr>
                <w:ilvl w:val="0"/>
                <w:numId w:val="45"/>
              </w:numPr>
              <w:rPr>
                <w:rFonts w:cs="Arial"/>
                <w:lang w:eastAsia="en-US"/>
              </w:rPr>
            </w:pPr>
          </w:p>
        </w:tc>
        <w:tc>
          <w:tcPr>
            <w:tcW w:w="2231" w:type="dxa"/>
            <w:vAlign w:val="center"/>
          </w:tcPr>
          <w:p w:rsidR="00FB2614" w:rsidRPr="00492758" w:rsidRDefault="00FB2614" w:rsidP="009F382A">
            <w:pPr>
              <w:tabs>
                <w:tab w:val="num" w:pos="709"/>
              </w:tabs>
              <w:spacing w:after="120" w:line="480" w:lineRule="auto"/>
              <w:rPr>
                <w:rFonts w:cs="Arial"/>
                <w:lang w:eastAsia="en-US"/>
              </w:rPr>
            </w:pPr>
          </w:p>
        </w:tc>
        <w:tc>
          <w:tcPr>
            <w:tcW w:w="2268" w:type="dxa"/>
            <w:vAlign w:val="center"/>
          </w:tcPr>
          <w:p w:rsidR="00FB2614" w:rsidRPr="00492758" w:rsidRDefault="00FB2614" w:rsidP="009F382A">
            <w:pPr>
              <w:tabs>
                <w:tab w:val="num" w:pos="709"/>
              </w:tabs>
              <w:spacing w:after="120" w:line="480" w:lineRule="auto"/>
              <w:rPr>
                <w:rFonts w:cs="Arial"/>
                <w:lang w:eastAsia="en-US"/>
              </w:rPr>
            </w:pPr>
          </w:p>
        </w:tc>
        <w:tc>
          <w:tcPr>
            <w:tcW w:w="4294" w:type="dxa"/>
            <w:vAlign w:val="center"/>
          </w:tcPr>
          <w:p w:rsidR="00FB2614" w:rsidRPr="00492758" w:rsidRDefault="00FB2614" w:rsidP="009F382A">
            <w:pPr>
              <w:tabs>
                <w:tab w:val="num" w:pos="709"/>
              </w:tabs>
              <w:spacing w:after="120" w:line="480" w:lineRule="auto"/>
              <w:rPr>
                <w:rFonts w:cs="Arial"/>
                <w:lang w:eastAsia="en-US"/>
              </w:rPr>
            </w:pPr>
          </w:p>
        </w:tc>
      </w:tr>
    </w:tbl>
    <w:p w:rsidR="00FB2614" w:rsidRPr="00492758" w:rsidRDefault="00FB2614" w:rsidP="00FB2614">
      <w:pPr>
        <w:jc w:val="both"/>
        <w:rPr>
          <w:rFonts w:cs="Arial"/>
          <w:b/>
          <w:lang w:eastAsia="hu-HU"/>
        </w:rPr>
      </w:pPr>
    </w:p>
    <w:p w:rsidR="00FB2614" w:rsidRPr="00492758" w:rsidRDefault="00FB2614" w:rsidP="00FB2614">
      <w:pPr>
        <w:rPr>
          <w:rFonts w:cs="Arial"/>
          <w:b/>
          <w:lang w:eastAsia="hu-HU"/>
        </w:rPr>
      </w:pPr>
      <w:r w:rsidRPr="00492758">
        <w:rPr>
          <w:rFonts w:cs="Arial"/>
          <w:b/>
          <w:u w:val="single"/>
          <w:lang w:eastAsia="hu-HU"/>
        </w:rPr>
        <w:br w:type="page"/>
      </w:r>
      <w:r w:rsidRPr="00492758">
        <w:rPr>
          <w:rFonts w:cs="Arial"/>
          <w:b/>
          <w:lang w:eastAsia="hu-HU"/>
        </w:rPr>
        <w:lastRenderedPageBreak/>
        <w:t>Príloha č. 2 zmluvy</w:t>
      </w:r>
    </w:p>
    <w:p w:rsidR="00FB2614" w:rsidRPr="00492758" w:rsidRDefault="00FB2614" w:rsidP="00FB2614">
      <w:pPr>
        <w:jc w:val="center"/>
        <w:rPr>
          <w:rFonts w:cs="Arial"/>
          <w:lang w:eastAsia="hu-HU"/>
        </w:rPr>
      </w:pPr>
    </w:p>
    <w:p w:rsidR="00FB2614" w:rsidRPr="00492758" w:rsidRDefault="00FB2614" w:rsidP="00FB2614">
      <w:pPr>
        <w:jc w:val="center"/>
        <w:rPr>
          <w:rFonts w:cs="Arial"/>
          <w:b/>
          <w:lang w:eastAsia="hu-HU"/>
        </w:rPr>
      </w:pPr>
      <w:r w:rsidRPr="00492758">
        <w:rPr>
          <w:rFonts w:cs="Arial"/>
          <w:b/>
          <w:lang w:eastAsia="hu-HU"/>
        </w:rPr>
        <w:t>Prehlásenie</w:t>
      </w:r>
    </w:p>
    <w:p w:rsidR="00FB2614" w:rsidRPr="00492758" w:rsidRDefault="00FB2614" w:rsidP="00FB2614">
      <w:pPr>
        <w:jc w:val="center"/>
        <w:rPr>
          <w:rFonts w:cs="Arial"/>
          <w:lang w:eastAsia="hu-HU"/>
        </w:rPr>
      </w:pPr>
    </w:p>
    <w:p w:rsidR="00FB2614" w:rsidRPr="00492758" w:rsidRDefault="00FB2614" w:rsidP="00FB2614">
      <w:pPr>
        <w:jc w:val="both"/>
        <w:rPr>
          <w:rFonts w:cs="Arial"/>
          <w:lang w:eastAsia="hu-HU"/>
        </w:rPr>
      </w:pPr>
    </w:p>
    <w:p w:rsidR="00FB2614" w:rsidRPr="00492758" w:rsidRDefault="00FB2614" w:rsidP="00FB2614">
      <w:pPr>
        <w:rPr>
          <w:rFonts w:cs="Arial"/>
          <w:lang w:eastAsia="en-US"/>
        </w:rPr>
      </w:pPr>
      <w:proofErr w:type="spellStart"/>
      <w:r w:rsidRPr="00492758">
        <w:rPr>
          <w:rFonts w:cs="Arial"/>
          <w:lang w:eastAsia="en-US"/>
        </w:rPr>
        <w:t>Dolupodpísaný</w:t>
      </w:r>
      <w:proofErr w:type="spellEnd"/>
      <w:r w:rsidRPr="00492758">
        <w:rPr>
          <w:rFonts w:cs="Arial"/>
          <w:lang w:eastAsia="en-US"/>
        </w:rPr>
        <w:t xml:space="preserve"> / </w:t>
      </w:r>
      <w:proofErr w:type="spellStart"/>
      <w:r w:rsidRPr="00492758">
        <w:rPr>
          <w:rFonts w:cs="Arial"/>
          <w:lang w:eastAsia="en-US"/>
        </w:rPr>
        <w:t>ná</w:t>
      </w:r>
      <w:proofErr w:type="spellEnd"/>
    </w:p>
    <w:p w:rsidR="00FB2614" w:rsidRPr="00492758" w:rsidRDefault="00FB2614" w:rsidP="00FB2614">
      <w:pPr>
        <w:spacing w:before="240"/>
        <w:rPr>
          <w:rFonts w:cs="Arial"/>
          <w:lang w:eastAsia="en-US"/>
        </w:rPr>
      </w:pPr>
      <w:r w:rsidRPr="00492758">
        <w:rPr>
          <w:rFonts w:cs="Arial"/>
          <w:lang w:eastAsia="en-US"/>
        </w:rPr>
        <w:tab/>
        <w:t>meno a priezvisko</w:t>
      </w:r>
      <w:r w:rsidRPr="00492758">
        <w:rPr>
          <w:rFonts w:cs="Arial"/>
          <w:lang w:eastAsia="en-US"/>
        </w:rPr>
        <w:tab/>
        <w:t>:</w:t>
      </w:r>
      <w:r w:rsidRPr="00492758">
        <w:rPr>
          <w:rFonts w:cs="Arial"/>
          <w:lang w:eastAsia="en-US"/>
        </w:rPr>
        <w:tab/>
        <w:t>.......................................</w:t>
      </w:r>
    </w:p>
    <w:p w:rsidR="00FB2614" w:rsidRPr="00492758" w:rsidRDefault="00FB2614" w:rsidP="00FB2614">
      <w:pPr>
        <w:spacing w:before="240"/>
        <w:rPr>
          <w:rFonts w:cs="Arial"/>
          <w:lang w:eastAsia="en-US"/>
        </w:rPr>
      </w:pPr>
      <w:r w:rsidRPr="00492758">
        <w:rPr>
          <w:rFonts w:cs="Arial"/>
          <w:lang w:eastAsia="en-US"/>
        </w:rPr>
        <w:tab/>
      </w:r>
      <w:proofErr w:type="spellStart"/>
      <w:r w:rsidRPr="00492758">
        <w:rPr>
          <w:rFonts w:cs="Arial"/>
          <w:lang w:eastAsia="en-US"/>
        </w:rPr>
        <w:t>nar</w:t>
      </w:r>
      <w:proofErr w:type="spellEnd"/>
      <w:r w:rsidRPr="00492758">
        <w:rPr>
          <w:rFonts w:cs="Arial"/>
          <w:lang w:eastAsia="en-US"/>
        </w:rPr>
        <w:t>.</w:t>
      </w:r>
      <w:r w:rsidRPr="00492758">
        <w:rPr>
          <w:rFonts w:cs="Arial"/>
          <w:lang w:eastAsia="en-US"/>
        </w:rPr>
        <w:tab/>
      </w:r>
      <w:r w:rsidRPr="00492758">
        <w:rPr>
          <w:rFonts w:cs="Arial"/>
          <w:lang w:eastAsia="en-US"/>
        </w:rPr>
        <w:tab/>
      </w:r>
      <w:r w:rsidRPr="00492758">
        <w:rPr>
          <w:rFonts w:cs="Arial"/>
          <w:lang w:eastAsia="en-US"/>
        </w:rPr>
        <w:tab/>
        <w:t>:</w:t>
      </w:r>
      <w:r w:rsidRPr="00492758">
        <w:rPr>
          <w:rFonts w:cs="Arial"/>
          <w:lang w:eastAsia="en-US"/>
        </w:rPr>
        <w:tab/>
        <w:t>.......................................</w:t>
      </w:r>
    </w:p>
    <w:p w:rsidR="00FB2614" w:rsidRPr="00492758" w:rsidRDefault="00FB2614" w:rsidP="00FB2614">
      <w:pPr>
        <w:spacing w:before="240"/>
        <w:rPr>
          <w:rFonts w:cs="Arial"/>
          <w:lang w:eastAsia="en-US"/>
        </w:rPr>
      </w:pPr>
      <w:r w:rsidRPr="00492758">
        <w:rPr>
          <w:rFonts w:cs="Arial"/>
          <w:lang w:eastAsia="en-US"/>
        </w:rPr>
        <w:tab/>
        <w:t>trvale bytom</w:t>
      </w:r>
      <w:r w:rsidRPr="00492758">
        <w:rPr>
          <w:rFonts w:cs="Arial"/>
          <w:lang w:eastAsia="en-US"/>
        </w:rPr>
        <w:tab/>
      </w:r>
      <w:r w:rsidRPr="00492758">
        <w:rPr>
          <w:rFonts w:cs="Arial"/>
          <w:lang w:eastAsia="en-US"/>
        </w:rPr>
        <w:tab/>
        <w:t>:</w:t>
      </w:r>
      <w:r w:rsidRPr="00492758">
        <w:rPr>
          <w:rFonts w:cs="Arial"/>
          <w:lang w:eastAsia="en-US"/>
        </w:rPr>
        <w:tab/>
        <w:t>.......................................</w:t>
      </w:r>
    </w:p>
    <w:p w:rsidR="00FB2614" w:rsidRPr="00492758" w:rsidRDefault="00FB2614" w:rsidP="00FB2614">
      <w:pPr>
        <w:rPr>
          <w:rFonts w:cs="Arial"/>
          <w:lang w:eastAsia="en-US"/>
        </w:rPr>
      </w:pPr>
    </w:p>
    <w:p w:rsidR="00FB2614" w:rsidRPr="00492758" w:rsidRDefault="00FB2614" w:rsidP="00FB2614">
      <w:pPr>
        <w:rPr>
          <w:rFonts w:cs="Arial"/>
          <w:lang w:eastAsia="en-US"/>
        </w:rPr>
      </w:pPr>
    </w:p>
    <w:p w:rsidR="00FB2614" w:rsidRPr="00492758" w:rsidRDefault="00FB2614" w:rsidP="00FB2614">
      <w:pPr>
        <w:jc w:val="center"/>
        <w:rPr>
          <w:rFonts w:cs="Arial"/>
          <w:lang w:eastAsia="en-US"/>
        </w:rPr>
      </w:pPr>
      <w:r w:rsidRPr="00492758">
        <w:rPr>
          <w:rFonts w:cs="Arial"/>
          <w:lang w:eastAsia="en-US"/>
        </w:rPr>
        <w:t>týmto prehlasujem,</w:t>
      </w:r>
    </w:p>
    <w:p w:rsidR="00FB2614" w:rsidRPr="00492758" w:rsidRDefault="00FB2614" w:rsidP="00FB2614">
      <w:pPr>
        <w:jc w:val="both"/>
        <w:rPr>
          <w:rFonts w:cs="Arial"/>
          <w:lang w:eastAsia="en-US"/>
        </w:rPr>
      </w:pPr>
    </w:p>
    <w:p w:rsidR="00FB2614" w:rsidRPr="00492758" w:rsidRDefault="00FB2614" w:rsidP="00FB2614">
      <w:pPr>
        <w:jc w:val="both"/>
        <w:rPr>
          <w:rFonts w:cs="Arial"/>
          <w:lang w:eastAsia="en-US"/>
        </w:rPr>
      </w:pPr>
    </w:p>
    <w:p w:rsidR="00FB2614" w:rsidRPr="00492758" w:rsidRDefault="00FB2614" w:rsidP="00FB2614">
      <w:pPr>
        <w:jc w:val="both"/>
        <w:rPr>
          <w:rFonts w:cs="Arial"/>
          <w:lang w:eastAsia="en-US"/>
        </w:rPr>
      </w:pPr>
      <w:r w:rsidRPr="00492758">
        <w:rPr>
          <w:rFonts w:cs="Arial"/>
          <w:lang w:eastAsia="en-US"/>
        </w:rPr>
        <w:t xml:space="preserve">že pri získavaní informácií od Poskytovateľa v zmysle Zmluvy o poskytnutí a ochrane informácií </w:t>
      </w:r>
      <w:r>
        <w:rPr>
          <w:rFonts w:cs="Arial"/>
          <w:lang w:eastAsia="en-US"/>
        </w:rPr>
        <w:t xml:space="preserve">                   </w:t>
      </w:r>
      <w:r w:rsidRPr="00492758">
        <w:rPr>
          <w:rFonts w:cs="Arial"/>
          <w:lang w:eastAsia="en-US"/>
        </w:rPr>
        <w:t xml:space="preserve">zo dňa ...... konám v mene spoločnosti .................., som si plne vedomý/vedomá záväzkov, ktoré pre túto spoločnosť vyplývajú z uvedenej zmluvy a zaväzujem sa tieto v plnom rozsahu dodržiavať </w:t>
      </w:r>
      <w:r>
        <w:rPr>
          <w:rFonts w:cs="Arial"/>
          <w:lang w:eastAsia="en-US"/>
        </w:rPr>
        <w:t xml:space="preserve">                               </w:t>
      </w:r>
      <w:r w:rsidRPr="00492758">
        <w:rPr>
          <w:rFonts w:cs="Arial"/>
          <w:lang w:eastAsia="en-US"/>
        </w:rPr>
        <w:t>a realizovať.</w:t>
      </w:r>
    </w:p>
    <w:p w:rsidR="00FB2614" w:rsidRPr="00492758" w:rsidRDefault="00FB2614" w:rsidP="00FB2614">
      <w:pPr>
        <w:jc w:val="both"/>
        <w:rPr>
          <w:rFonts w:cs="Arial"/>
          <w:lang w:eastAsia="en-US"/>
        </w:rPr>
      </w:pPr>
    </w:p>
    <w:p w:rsidR="00FB2614" w:rsidRPr="00492758" w:rsidRDefault="00FB2614" w:rsidP="00FB2614">
      <w:pPr>
        <w:jc w:val="both"/>
        <w:rPr>
          <w:rFonts w:cs="Arial"/>
          <w:lang w:eastAsia="en-US"/>
        </w:rPr>
      </w:pPr>
    </w:p>
    <w:p w:rsidR="00FB2614" w:rsidRPr="00492758" w:rsidRDefault="00FB2614" w:rsidP="00FB2614">
      <w:pPr>
        <w:jc w:val="both"/>
        <w:rPr>
          <w:rFonts w:cs="Arial"/>
          <w:lang w:eastAsia="en-US"/>
        </w:rPr>
      </w:pPr>
    </w:p>
    <w:p w:rsidR="00FB2614" w:rsidRPr="00492758" w:rsidRDefault="00FB2614" w:rsidP="00FB2614">
      <w:pPr>
        <w:jc w:val="both"/>
        <w:rPr>
          <w:rFonts w:cs="Arial"/>
          <w:lang w:eastAsia="en-US"/>
        </w:rPr>
      </w:pPr>
      <w:r w:rsidRPr="00492758">
        <w:rPr>
          <w:rFonts w:cs="Arial"/>
          <w:lang w:eastAsia="en-US"/>
        </w:rPr>
        <w:t>V ............, dňa ..........</w:t>
      </w:r>
    </w:p>
    <w:p w:rsidR="00FB2614" w:rsidRPr="00492758" w:rsidRDefault="00FB2614" w:rsidP="00FB2614">
      <w:pPr>
        <w:jc w:val="both"/>
        <w:rPr>
          <w:rFonts w:cs="Arial"/>
          <w:lang w:eastAsia="en-US"/>
        </w:rPr>
      </w:pPr>
    </w:p>
    <w:p w:rsidR="00FB2614" w:rsidRPr="00492758" w:rsidRDefault="00FB2614" w:rsidP="00FB2614">
      <w:pPr>
        <w:jc w:val="both"/>
        <w:rPr>
          <w:rFonts w:cs="Arial"/>
          <w:lang w:eastAsia="en-US"/>
        </w:rPr>
      </w:pPr>
    </w:p>
    <w:p w:rsidR="00FB2614" w:rsidRPr="00492758" w:rsidRDefault="00FB2614" w:rsidP="00FB2614">
      <w:pPr>
        <w:jc w:val="both"/>
        <w:rPr>
          <w:rFonts w:cs="Arial"/>
          <w:lang w:eastAsia="en-US"/>
        </w:rPr>
      </w:pPr>
    </w:p>
    <w:p w:rsidR="00FB2614" w:rsidRPr="00492758" w:rsidRDefault="00FB2614" w:rsidP="00FB2614">
      <w:pPr>
        <w:jc w:val="both"/>
        <w:rPr>
          <w:rFonts w:cs="Arial"/>
          <w:lang w:eastAsia="en-US"/>
        </w:rPr>
      </w:pPr>
    </w:p>
    <w:p w:rsidR="00FB2614" w:rsidRPr="00492758" w:rsidRDefault="00FB2614" w:rsidP="00FB2614">
      <w:pPr>
        <w:jc w:val="both"/>
        <w:rPr>
          <w:rFonts w:cs="Arial"/>
          <w:lang w:eastAsia="en-US"/>
        </w:rPr>
      </w:pPr>
    </w:p>
    <w:p w:rsidR="00FB2614" w:rsidRPr="00492758" w:rsidRDefault="00FB2614" w:rsidP="00FB2614">
      <w:pPr>
        <w:ind w:left="5245"/>
        <w:jc w:val="both"/>
        <w:rPr>
          <w:rFonts w:cs="Arial"/>
          <w:lang w:eastAsia="en-US"/>
        </w:rPr>
      </w:pPr>
      <w:r w:rsidRPr="00492758">
        <w:rPr>
          <w:rFonts w:cs="Arial"/>
          <w:lang w:eastAsia="en-US"/>
        </w:rPr>
        <w:t>_______________________</w:t>
      </w:r>
    </w:p>
    <w:p w:rsidR="00FB2614" w:rsidRPr="00492758" w:rsidRDefault="00FB2614" w:rsidP="00FB2614">
      <w:pPr>
        <w:ind w:left="5245"/>
        <w:jc w:val="both"/>
        <w:rPr>
          <w:rFonts w:cs="Arial"/>
          <w:lang w:eastAsia="en-US"/>
        </w:rPr>
      </w:pPr>
      <w:r w:rsidRPr="00492758">
        <w:rPr>
          <w:rFonts w:cs="Arial"/>
          <w:lang w:eastAsia="en-US"/>
        </w:rPr>
        <w:t>podpis</w:t>
      </w:r>
    </w:p>
    <w:p w:rsidR="00FB2614" w:rsidRPr="00492758" w:rsidRDefault="00FB2614" w:rsidP="00FB2614">
      <w:pPr>
        <w:rPr>
          <w:rFonts w:cs="Arial"/>
          <w:lang w:eastAsia="en-US"/>
        </w:rPr>
      </w:pPr>
    </w:p>
    <w:p w:rsidR="00702E71" w:rsidRDefault="00702E71" w:rsidP="00860C95"/>
    <w:sectPr w:rsidR="00702E71" w:rsidSect="00F35ED0">
      <w:headerReference w:type="default" r:id="rId11"/>
      <w:footerReference w:type="default" r:id="rId12"/>
      <w:headerReference w:type="first" r:id="rId13"/>
      <w:footerReference w:type="first" r:id="rId14"/>
      <w:pgSz w:w="11906" w:h="16838" w:code="9"/>
      <w:pgMar w:top="1417" w:right="1417" w:bottom="1417" w:left="1417" w:header="708" w:footer="708" w:gutter="0"/>
      <w:pgNumType w:start="1"/>
      <w:cols w:space="708"/>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E6E86" w:rsidRDefault="009E6E86">
      <w:r>
        <w:separator/>
      </w:r>
    </w:p>
  </w:endnote>
  <w:endnote w:type="continuationSeparator" w:id="0">
    <w:p w:rsidR="009E6E86" w:rsidRDefault="009E6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Iskoola Pota">
    <w:panose1 w:val="020B0502040204020203"/>
    <w:charset w:val="00"/>
    <w:family w:val="swiss"/>
    <w:pitch w:val="variable"/>
    <w:sig w:usb0="00000003" w:usb1="00000000" w:usb2="000002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33B3D" w:rsidRDefault="00000000">
    <w:pPr>
      <w:tabs>
        <w:tab w:val="right" w:pos="8789"/>
      </w:tabs>
      <w:ind w:right="565"/>
      <w:rPr>
        <w:rFonts w:cs="Arial"/>
      </w:rPr>
    </w:pPr>
    <w:fldSimple w:instr=" MERGEFIELD  orn:guidelineNumber \v  \* MERGEFORMAT ">
      <w:r w:rsidR="002E33EC">
        <w:t>P-K-2018-0046-KSM-01</w:t>
      </w:r>
    </w:fldSimple>
    <w:r w:rsidR="002E33EC">
      <w:t>_</w:t>
    </w:r>
    <w:fldSimple w:instr=" MERGEFIELD  orn:revisionNumber \v  \* MERGEFORMAT ">
      <w:r w:rsidR="002E33EC">
        <w:t>REV01</w:t>
      </w:r>
    </w:fldSimple>
    <w:r w:rsidR="002E33EC">
      <w:t>_</w:t>
    </w:r>
    <w:fldSimple w:instr=" MERGEFIELD  orn:effectiveDate \v  \* MERGEFORMAT ">
      <w:r w:rsidR="002E33EC">
        <w:t>04.11.2020</w:t>
      </w:r>
    </w:fldSimple>
    <w:r w:rsidR="002E33EC">
      <w:tab/>
      <w:t xml:space="preserve"> </w:t>
    </w:r>
    <w:r w:rsidR="002E33EC">
      <w:fldChar w:fldCharType="begin"/>
    </w:r>
    <w:r w:rsidR="002E33EC">
      <w:instrText xml:space="preserve"> PAGE </w:instrText>
    </w:r>
    <w:r w:rsidR="002E33EC">
      <w:fldChar w:fldCharType="separate"/>
    </w:r>
    <w:r w:rsidR="00074D3D">
      <w:rPr>
        <w:noProof/>
      </w:rPr>
      <w:t>1</w:t>
    </w:r>
    <w:r w:rsidR="002E33EC">
      <w:fldChar w:fldCharType="end"/>
    </w:r>
    <w:r w:rsidR="002E33EC">
      <w:t>/</w:t>
    </w:r>
    <w:r w:rsidR="002E33EC">
      <w:fldChar w:fldCharType="begin"/>
    </w:r>
    <w:r w:rsidR="002E33EC">
      <w:instrText xml:space="preserve"> NUMPAGES  </w:instrText>
    </w:r>
    <w:r w:rsidR="002E33EC">
      <w:fldChar w:fldCharType="separate"/>
    </w:r>
    <w:r w:rsidR="00074D3D">
      <w:rPr>
        <w:noProof/>
      </w:rPr>
      <w:t>5</w:t>
    </w:r>
    <w:r w:rsidR="002E33EC">
      <w:fldChar w:fldCharType="end"/>
    </w:r>
  </w:p>
  <w:p w:rsidR="00EE1EB4" w:rsidRDefault="00EE1EB4" w:rsidP="001B73A1">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33B3D" w:rsidRDefault="002E33EC">
    <w:pPr>
      <w:tabs>
        <w:tab w:val="right" w:pos="8789"/>
      </w:tabs>
      <w:ind w:right="565"/>
    </w:pPr>
    <w:r>
      <w:rPr>
        <w:rFonts w:cs="Arial"/>
      </w:rPr>
      <w:t xml:space="preserve">P-K-SM102-02_REV00_20.12.2017 </w:t>
    </w:r>
    <w:r>
      <w:tab/>
      <w:t xml:space="preserve"> </w:t>
    </w:r>
    <w:r>
      <w:fldChar w:fldCharType="begin"/>
    </w:r>
    <w:r>
      <w:instrText xml:space="preserve"> PAGE </w:instrText>
    </w:r>
    <w:r>
      <w:fldChar w:fldCharType="separate"/>
    </w:r>
    <w:r>
      <w:t>1</w:t>
    </w:r>
    <w:r>
      <w:fldChar w:fldCharType="end"/>
    </w:r>
    <w:r>
      <w:t>/</w:t>
    </w:r>
    <w:r>
      <w:fldChar w:fldCharType="begin"/>
    </w:r>
    <w:r>
      <w:instrText xml:space="preserve"> NUMPAGES  </w:instrText>
    </w:r>
    <w:r>
      <w:fldChar w:fldCharType="separate"/>
    </w:r>
    <w:r>
      <w:t>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E6E86" w:rsidRDefault="009E6E86">
      <w:r>
        <w:separator/>
      </w:r>
    </w:p>
  </w:footnote>
  <w:footnote w:type="continuationSeparator" w:id="0">
    <w:p w:rsidR="009E6E86" w:rsidRDefault="009E6E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33B3D" w:rsidRDefault="002E33EC">
    <w:pPr>
      <w:pStyle w:val="Hlavika"/>
      <w:spacing w:after="120" w:line="360" w:lineRule="auto"/>
      <w:jc w:val="right"/>
      <w:rPr>
        <w:b/>
        <w:i/>
      </w:rPr>
    </w:pPr>
    <w:r>
      <w:rPr>
        <w:b/>
        <w:i/>
      </w:rPr>
      <w:t>Len pre vnútornú potrebu skupiny SSE</w:t>
    </w:r>
    <w:r w:rsidR="0050447A">
      <w:rPr>
        <w:b/>
        <w:i/>
      </w:rPr>
      <w:t xml:space="preserve"> Holding</w:t>
    </w:r>
    <w:r>
      <w:rPr>
        <w:b/>
        <w:i/>
      </w:rPr>
      <w:t>!</w:t>
    </w:r>
    <w:r>
      <w:rPr>
        <w:b/>
        <w:i/>
      </w:rPr>
      <w:br/>
    </w:r>
    <w:r>
      <w:rPr>
        <w:b/>
      </w:rPr>
      <w:t xml:space="preserve">Príloha č. </w:t>
    </w:r>
    <w:r>
      <w:rPr>
        <w:b/>
      </w:rPr>
      <w:fldChar w:fldCharType="begin"/>
    </w:r>
    <w:r>
      <w:rPr>
        <w:b/>
      </w:rPr>
      <w:instrText xml:space="preserve"> MERGEFIELD  orn:attachmentNumber  \* MERGEFORMAT </w:instrText>
    </w:r>
    <w:r>
      <w:rPr>
        <w:b/>
      </w:rPr>
      <w:fldChar w:fldCharType="separate"/>
    </w:r>
    <w:r>
      <w:rPr>
        <w:b/>
      </w:rPr>
      <w:t>01</w:t>
    </w:r>
    <w:r>
      <w:rPr>
        <w: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E1EB4" w:rsidRPr="00E06CCB" w:rsidRDefault="00EE1EB4" w:rsidP="00C1087E">
    <w:pPr>
      <w:pStyle w:val="Hlavika"/>
      <w:tabs>
        <w:tab w:val="clear" w:pos="4536"/>
      </w:tabs>
      <w:spacing w:line="360" w:lineRule="auto"/>
      <w:jc w:val="right"/>
      <w:rPr>
        <w:b/>
        <w:i/>
      </w:rPr>
    </w:pPr>
    <w:r w:rsidRPr="00E06CCB">
      <w:rPr>
        <w:b/>
        <w:i/>
      </w:rPr>
      <w:t>Len pre vnútornú potrebu skupiny SSE!</w:t>
    </w:r>
  </w:p>
  <w:p w:rsidR="00EE1EB4" w:rsidRPr="00C1087E" w:rsidRDefault="00F35ED0" w:rsidP="00C1087E">
    <w:pPr>
      <w:pStyle w:val="Hlavika"/>
      <w:spacing w:line="360" w:lineRule="auto"/>
      <w:jc w:val="right"/>
      <w:rPr>
        <w:b/>
      </w:rPr>
    </w:pPr>
    <w:r>
      <w:rPr>
        <w:b/>
      </w:rPr>
      <w:t>Príloha č.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A05B5"/>
    <w:multiLevelType w:val="hybridMultilevel"/>
    <w:tmpl w:val="3F64396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5B47109"/>
    <w:multiLevelType w:val="hybridMultilevel"/>
    <w:tmpl w:val="6DA48554"/>
    <w:lvl w:ilvl="0" w:tplc="041B0003">
      <w:start w:val="1"/>
      <w:numFmt w:val="bullet"/>
      <w:lvlText w:val="o"/>
      <w:lvlJc w:val="left"/>
      <w:pPr>
        <w:tabs>
          <w:tab w:val="num" w:pos="360"/>
        </w:tabs>
        <w:ind w:left="360" w:hanging="360"/>
      </w:pPr>
      <w:rPr>
        <w:rFonts w:ascii="Courier New" w:hAnsi="Courier New" w:hint="default"/>
      </w:rPr>
    </w:lvl>
    <w:lvl w:ilvl="1" w:tplc="041B0003" w:tentative="1">
      <w:start w:val="1"/>
      <w:numFmt w:val="bullet"/>
      <w:lvlText w:val="o"/>
      <w:lvlJc w:val="left"/>
      <w:pPr>
        <w:ind w:left="1364" w:hanging="360"/>
      </w:pPr>
      <w:rPr>
        <w:rFonts w:ascii="Courier New" w:hAnsi="Courier New" w:hint="default"/>
      </w:rPr>
    </w:lvl>
    <w:lvl w:ilvl="2" w:tplc="041B0005" w:tentative="1">
      <w:start w:val="1"/>
      <w:numFmt w:val="bullet"/>
      <w:lvlText w:val=""/>
      <w:lvlJc w:val="left"/>
      <w:pPr>
        <w:ind w:left="2084" w:hanging="360"/>
      </w:pPr>
      <w:rPr>
        <w:rFonts w:ascii="Wingdings" w:hAnsi="Wingdings" w:hint="default"/>
      </w:rPr>
    </w:lvl>
    <w:lvl w:ilvl="3" w:tplc="041B0001" w:tentative="1">
      <w:start w:val="1"/>
      <w:numFmt w:val="bullet"/>
      <w:lvlText w:val=""/>
      <w:lvlJc w:val="left"/>
      <w:pPr>
        <w:ind w:left="2804" w:hanging="360"/>
      </w:pPr>
      <w:rPr>
        <w:rFonts w:ascii="Symbol" w:hAnsi="Symbol" w:hint="default"/>
      </w:rPr>
    </w:lvl>
    <w:lvl w:ilvl="4" w:tplc="041B0003" w:tentative="1">
      <w:start w:val="1"/>
      <w:numFmt w:val="bullet"/>
      <w:lvlText w:val="o"/>
      <w:lvlJc w:val="left"/>
      <w:pPr>
        <w:ind w:left="3524" w:hanging="360"/>
      </w:pPr>
      <w:rPr>
        <w:rFonts w:ascii="Courier New" w:hAnsi="Courier New" w:hint="default"/>
      </w:rPr>
    </w:lvl>
    <w:lvl w:ilvl="5" w:tplc="041B0005" w:tentative="1">
      <w:start w:val="1"/>
      <w:numFmt w:val="bullet"/>
      <w:lvlText w:val=""/>
      <w:lvlJc w:val="left"/>
      <w:pPr>
        <w:ind w:left="4244" w:hanging="360"/>
      </w:pPr>
      <w:rPr>
        <w:rFonts w:ascii="Wingdings" w:hAnsi="Wingdings" w:hint="default"/>
      </w:rPr>
    </w:lvl>
    <w:lvl w:ilvl="6" w:tplc="041B0001" w:tentative="1">
      <w:start w:val="1"/>
      <w:numFmt w:val="bullet"/>
      <w:lvlText w:val=""/>
      <w:lvlJc w:val="left"/>
      <w:pPr>
        <w:ind w:left="4964" w:hanging="360"/>
      </w:pPr>
      <w:rPr>
        <w:rFonts w:ascii="Symbol" w:hAnsi="Symbol" w:hint="default"/>
      </w:rPr>
    </w:lvl>
    <w:lvl w:ilvl="7" w:tplc="041B0003" w:tentative="1">
      <w:start w:val="1"/>
      <w:numFmt w:val="bullet"/>
      <w:lvlText w:val="o"/>
      <w:lvlJc w:val="left"/>
      <w:pPr>
        <w:ind w:left="5684" w:hanging="360"/>
      </w:pPr>
      <w:rPr>
        <w:rFonts w:ascii="Courier New" w:hAnsi="Courier New" w:hint="default"/>
      </w:rPr>
    </w:lvl>
    <w:lvl w:ilvl="8" w:tplc="041B0005" w:tentative="1">
      <w:start w:val="1"/>
      <w:numFmt w:val="bullet"/>
      <w:lvlText w:val=""/>
      <w:lvlJc w:val="left"/>
      <w:pPr>
        <w:ind w:left="6404" w:hanging="360"/>
      </w:pPr>
      <w:rPr>
        <w:rFonts w:ascii="Wingdings" w:hAnsi="Wingdings" w:hint="default"/>
      </w:rPr>
    </w:lvl>
  </w:abstractNum>
  <w:abstractNum w:abstractNumId="2" w15:restartNumberingAfterBreak="0">
    <w:nsid w:val="12916955"/>
    <w:multiLevelType w:val="hybridMultilevel"/>
    <w:tmpl w:val="2EEEDF8A"/>
    <w:lvl w:ilvl="0" w:tplc="E68409B8">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6BE2BC5"/>
    <w:multiLevelType w:val="hybridMultilevel"/>
    <w:tmpl w:val="CF86C762"/>
    <w:lvl w:ilvl="0" w:tplc="041B0005">
      <w:start w:val="1"/>
      <w:numFmt w:val="bullet"/>
      <w:lvlText w:val=""/>
      <w:lvlJc w:val="left"/>
      <w:pPr>
        <w:tabs>
          <w:tab w:val="num" w:pos="720"/>
        </w:tabs>
        <w:ind w:left="720" w:hanging="360"/>
      </w:pPr>
      <w:rPr>
        <w:rFonts w:ascii="Wingdings" w:hAnsi="Wingdings" w:hint="default"/>
      </w:rPr>
    </w:lvl>
    <w:lvl w:ilvl="1" w:tplc="041B0003">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6F60AED"/>
    <w:multiLevelType w:val="hybridMultilevel"/>
    <w:tmpl w:val="68D42912"/>
    <w:lvl w:ilvl="0" w:tplc="629A3D62">
      <w:start w:val="1"/>
      <w:numFmt w:val="upp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5" w15:restartNumberingAfterBreak="0">
    <w:nsid w:val="196F6D41"/>
    <w:multiLevelType w:val="singleLevel"/>
    <w:tmpl w:val="DC1CB0E8"/>
    <w:lvl w:ilvl="0">
      <w:start w:val="1"/>
      <w:numFmt w:val="lowerLetter"/>
      <w:lvlText w:val="(%1)"/>
      <w:lvlJc w:val="left"/>
      <w:pPr>
        <w:tabs>
          <w:tab w:val="num" w:pos="360"/>
        </w:tabs>
        <w:ind w:left="1191" w:hanging="454"/>
      </w:pPr>
      <w:rPr>
        <w:rFonts w:hint="default"/>
      </w:rPr>
    </w:lvl>
  </w:abstractNum>
  <w:abstractNum w:abstractNumId="6" w15:restartNumberingAfterBreak="0">
    <w:nsid w:val="229853FD"/>
    <w:multiLevelType w:val="hybridMultilevel"/>
    <w:tmpl w:val="96F0F2B2"/>
    <w:lvl w:ilvl="0" w:tplc="37B470D2">
      <w:start w:val="9"/>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24755802"/>
    <w:multiLevelType w:val="hybridMultilevel"/>
    <w:tmpl w:val="2D5C8EF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5F56DAA"/>
    <w:multiLevelType w:val="hybridMultilevel"/>
    <w:tmpl w:val="9C52893C"/>
    <w:lvl w:ilvl="0" w:tplc="C7522188">
      <w:start w:val="1"/>
      <w:numFmt w:val="decimal"/>
      <w:lvlText w:val="%1."/>
      <w:lvlJc w:val="left"/>
      <w:pPr>
        <w:tabs>
          <w:tab w:val="num" w:pos="720"/>
        </w:tabs>
        <w:ind w:left="720" w:hanging="360"/>
      </w:pPr>
      <w:rPr>
        <w:b/>
      </w:rPr>
    </w:lvl>
    <w:lvl w:ilvl="1" w:tplc="041B0001">
      <w:start w:val="1"/>
      <w:numFmt w:val="bullet"/>
      <w:lvlText w:val=""/>
      <w:lvlJc w:val="left"/>
      <w:pPr>
        <w:tabs>
          <w:tab w:val="num" w:pos="1440"/>
        </w:tabs>
        <w:ind w:left="1440" w:hanging="360"/>
      </w:pPr>
      <w:rPr>
        <w:rFonts w:ascii="Symbol" w:hAnsi="Symbol" w:hint="default"/>
        <w:b/>
      </w:r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9" w15:restartNumberingAfterBreak="0">
    <w:nsid w:val="26890912"/>
    <w:multiLevelType w:val="hybridMultilevel"/>
    <w:tmpl w:val="7164914E"/>
    <w:lvl w:ilvl="0" w:tplc="84C4CFD0">
      <w:start w:val="1"/>
      <w:numFmt w:val="decimal"/>
      <w:lvlText w:val="(%1)"/>
      <w:lvlJc w:val="left"/>
      <w:pPr>
        <w:ind w:left="420" w:hanging="360"/>
      </w:pPr>
      <w:rPr>
        <w:rFonts w:cs="Times New Roman" w:hint="default"/>
        <w:color w:val="auto"/>
      </w:rPr>
    </w:lvl>
    <w:lvl w:ilvl="1" w:tplc="041B0019" w:tentative="1">
      <w:start w:val="1"/>
      <w:numFmt w:val="lowerLetter"/>
      <w:lvlText w:val="%2."/>
      <w:lvlJc w:val="left"/>
      <w:pPr>
        <w:ind w:left="1140" w:hanging="360"/>
      </w:pPr>
      <w:rPr>
        <w:rFonts w:cs="Times New Roman"/>
      </w:rPr>
    </w:lvl>
    <w:lvl w:ilvl="2" w:tplc="041B001B" w:tentative="1">
      <w:start w:val="1"/>
      <w:numFmt w:val="lowerRoman"/>
      <w:lvlText w:val="%3."/>
      <w:lvlJc w:val="right"/>
      <w:pPr>
        <w:ind w:left="1860" w:hanging="180"/>
      </w:pPr>
      <w:rPr>
        <w:rFonts w:cs="Times New Roman"/>
      </w:rPr>
    </w:lvl>
    <w:lvl w:ilvl="3" w:tplc="041B000F" w:tentative="1">
      <w:start w:val="1"/>
      <w:numFmt w:val="decimal"/>
      <w:lvlText w:val="%4."/>
      <w:lvlJc w:val="left"/>
      <w:pPr>
        <w:ind w:left="2580" w:hanging="360"/>
      </w:pPr>
      <w:rPr>
        <w:rFonts w:cs="Times New Roman"/>
      </w:rPr>
    </w:lvl>
    <w:lvl w:ilvl="4" w:tplc="041B0019" w:tentative="1">
      <w:start w:val="1"/>
      <w:numFmt w:val="lowerLetter"/>
      <w:lvlText w:val="%5."/>
      <w:lvlJc w:val="left"/>
      <w:pPr>
        <w:ind w:left="3300" w:hanging="360"/>
      </w:pPr>
      <w:rPr>
        <w:rFonts w:cs="Times New Roman"/>
      </w:rPr>
    </w:lvl>
    <w:lvl w:ilvl="5" w:tplc="041B001B" w:tentative="1">
      <w:start w:val="1"/>
      <w:numFmt w:val="lowerRoman"/>
      <w:lvlText w:val="%6."/>
      <w:lvlJc w:val="right"/>
      <w:pPr>
        <w:ind w:left="4020" w:hanging="180"/>
      </w:pPr>
      <w:rPr>
        <w:rFonts w:cs="Times New Roman"/>
      </w:rPr>
    </w:lvl>
    <w:lvl w:ilvl="6" w:tplc="041B000F" w:tentative="1">
      <w:start w:val="1"/>
      <w:numFmt w:val="decimal"/>
      <w:lvlText w:val="%7."/>
      <w:lvlJc w:val="left"/>
      <w:pPr>
        <w:ind w:left="4740" w:hanging="360"/>
      </w:pPr>
      <w:rPr>
        <w:rFonts w:cs="Times New Roman"/>
      </w:rPr>
    </w:lvl>
    <w:lvl w:ilvl="7" w:tplc="041B0019" w:tentative="1">
      <w:start w:val="1"/>
      <w:numFmt w:val="lowerLetter"/>
      <w:lvlText w:val="%8."/>
      <w:lvlJc w:val="left"/>
      <w:pPr>
        <w:ind w:left="5460" w:hanging="360"/>
      </w:pPr>
      <w:rPr>
        <w:rFonts w:cs="Times New Roman"/>
      </w:rPr>
    </w:lvl>
    <w:lvl w:ilvl="8" w:tplc="041B001B" w:tentative="1">
      <w:start w:val="1"/>
      <w:numFmt w:val="lowerRoman"/>
      <w:lvlText w:val="%9."/>
      <w:lvlJc w:val="right"/>
      <w:pPr>
        <w:ind w:left="6180" w:hanging="180"/>
      </w:pPr>
      <w:rPr>
        <w:rFonts w:cs="Times New Roman"/>
      </w:rPr>
    </w:lvl>
  </w:abstractNum>
  <w:abstractNum w:abstractNumId="10" w15:restartNumberingAfterBreak="0">
    <w:nsid w:val="2774545C"/>
    <w:multiLevelType w:val="hybridMultilevel"/>
    <w:tmpl w:val="3642D534"/>
    <w:lvl w:ilvl="0" w:tplc="041B0003">
      <w:start w:val="1"/>
      <w:numFmt w:val="bullet"/>
      <w:lvlText w:val="o"/>
      <w:lvlJc w:val="left"/>
      <w:pPr>
        <w:tabs>
          <w:tab w:val="num" w:pos="720"/>
        </w:tabs>
        <w:ind w:left="720" w:hanging="360"/>
      </w:pPr>
      <w:rPr>
        <w:rFonts w:ascii="Courier New" w:hAnsi="Courier New" w:cs="Courier New" w:hint="default"/>
      </w:rPr>
    </w:lvl>
    <w:lvl w:ilvl="1" w:tplc="041B0003">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29443DEB"/>
    <w:multiLevelType w:val="hybridMultilevel"/>
    <w:tmpl w:val="2E3C113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BA81560"/>
    <w:multiLevelType w:val="hybridMultilevel"/>
    <w:tmpl w:val="AEC2BB4E"/>
    <w:lvl w:ilvl="0" w:tplc="041B0001">
      <w:start w:val="9"/>
      <w:numFmt w:val="bullet"/>
      <w:lvlText w:val=""/>
      <w:lvlJc w:val="left"/>
      <w:pPr>
        <w:ind w:left="720" w:hanging="360"/>
      </w:pPr>
      <w:rPr>
        <w:rFonts w:ascii="Symbol" w:eastAsia="Times New Roman" w:hAnsi="Symbol"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2C6979AE"/>
    <w:multiLevelType w:val="hybridMultilevel"/>
    <w:tmpl w:val="2CE23C2A"/>
    <w:lvl w:ilvl="0" w:tplc="84C4CFD0">
      <w:start w:val="1"/>
      <w:numFmt w:val="decimal"/>
      <w:lvlText w:val="(%1)"/>
      <w:lvlJc w:val="left"/>
      <w:pPr>
        <w:ind w:left="360" w:hanging="360"/>
      </w:pPr>
      <w:rPr>
        <w:rFonts w:cs="Times New Roman" w:hint="default"/>
        <w:color w:val="auto"/>
      </w:rPr>
    </w:lvl>
    <w:lvl w:ilvl="1" w:tplc="041B0003">
      <w:start w:val="1"/>
      <w:numFmt w:val="bullet"/>
      <w:lvlText w:val="o"/>
      <w:lvlJc w:val="left"/>
      <w:pPr>
        <w:tabs>
          <w:tab w:val="num" w:pos="1080"/>
        </w:tabs>
        <w:ind w:left="1080" w:hanging="360"/>
      </w:pPr>
      <w:rPr>
        <w:rFonts w:ascii="Courier New" w:hAnsi="Courier New" w:hint="default"/>
        <w:color w:val="auto"/>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4" w15:restartNumberingAfterBreak="0">
    <w:nsid w:val="33B44C4A"/>
    <w:multiLevelType w:val="hybridMultilevel"/>
    <w:tmpl w:val="D3F049AA"/>
    <w:lvl w:ilvl="0" w:tplc="222EB98A">
      <w:start w:val="1"/>
      <w:numFmt w:val="lowerLetter"/>
      <w:lvlText w:val="(%1)"/>
      <w:lvlJc w:val="left"/>
      <w:pPr>
        <w:tabs>
          <w:tab w:val="num" w:pos="360"/>
        </w:tabs>
        <w:ind w:left="1191" w:hanging="45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4E91F0F"/>
    <w:multiLevelType w:val="hybridMultilevel"/>
    <w:tmpl w:val="63227664"/>
    <w:lvl w:ilvl="0" w:tplc="041B0003">
      <w:start w:val="1"/>
      <w:numFmt w:val="bullet"/>
      <w:lvlText w:val="o"/>
      <w:lvlJc w:val="left"/>
      <w:pPr>
        <w:tabs>
          <w:tab w:val="num" w:pos="720"/>
        </w:tabs>
        <w:ind w:left="720" w:hanging="360"/>
      </w:pPr>
      <w:rPr>
        <w:rFonts w:ascii="Courier New" w:hAnsi="Courier New" w:cs="Courier New" w:hint="default"/>
      </w:rPr>
    </w:lvl>
    <w:lvl w:ilvl="1" w:tplc="041B0003">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361D4337"/>
    <w:multiLevelType w:val="hybridMultilevel"/>
    <w:tmpl w:val="C386635C"/>
    <w:lvl w:ilvl="0" w:tplc="041B0005">
      <w:start w:val="1"/>
      <w:numFmt w:val="bullet"/>
      <w:lvlText w:val=""/>
      <w:lvlJc w:val="left"/>
      <w:pPr>
        <w:tabs>
          <w:tab w:val="num" w:pos="720"/>
        </w:tabs>
        <w:ind w:left="720" w:hanging="360"/>
      </w:pPr>
      <w:rPr>
        <w:rFonts w:ascii="Wingdings" w:hAnsi="Wingdings" w:hint="default"/>
      </w:rPr>
    </w:lvl>
    <w:lvl w:ilvl="1" w:tplc="041B0003">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37711E62"/>
    <w:multiLevelType w:val="hybridMultilevel"/>
    <w:tmpl w:val="768C5192"/>
    <w:lvl w:ilvl="0" w:tplc="041B0003">
      <w:start w:val="1"/>
      <w:numFmt w:val="bullet"/>
      <w:lvlText w:val="o"/>
      <w:lvlJc w:val="left"/>
      <w:pPr>
        <w:tabs>
          <w:tab w:val="num" w:pos="720"/>
        </w:tabs>
        <w:ind w:left="720" w:hanging="360"/>
      </w:pPr>
      <w:rPr>
        <w:rFonts w:ascii="Courier New" w:hAnsi="Courier New" w:cs="Courier New" w:hint="default"/>
      </w:rPr>
    </w:lvl>
    <w:lvl w:ilvl="1" w:tplc="041B0003">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391775DE"/>
    <w:multiLevelType w:val="hybridMultilevel"/>
    <w:tmpl w:val="487C4498"/>
    <w:lvl w:ilvl="0" w:tplc="041B0003">
      <w:start w:val="1"/>
      <w:numFmt w:val="bullet"/>
      <w:lvlText w:val="o"/>
      <w:lvlJc w:val="left"/>
      <w:pPr>
        <w:tabs>
          <w:tab w:val="num" w:pos="720"/>
        </w:tabs>
        <w:ind w:left="720" w:hanging="360"/>
      </w:pPr>
      <w:rPr>
        <w:rFonts w:ascii="Courier New" w:hAnsi="Courier New" w:cs="Courier New" w:hint="default"/>
      </w:rPr>
    </w:lvl>
    <w:lvl w:ilvl="1" w:tplc="041B0003">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3A37187E"/>
    <w:multiLevelType w:val="hybridMultilevel"/>
    <w:tmpl w:val="B9069016"/>
    <w:lvl w:ilvl="0" w:tplc="041B0003">
      <w:start w:val="1"/>
      <w:numFmt w:val="bullet"/>
      <w:lvlText w:val="o"/>
      <w:lvlJc w:val="left"/>
      <w:pPr>
        <w:tabs>
          <w:tab w:val="num" w:pos="360"/>
        </w:tabs>
        <w:ind w:left="360" w:hanging="360"/>
      </w:pPr>
      <w:rPr>
        <w:rFonts w:ascii="Courier New" w:hAnsi="Courier New" w:hint="default"/>
      </w:rPr>
    </w:lvl>
    <w:lvl w:ilvl="1" w:tplc="041B0003" w:tentative="1">
      <w:start w:val="1"/>
      <w:numFmt w:val="bullet"/>
      <w:lvlText w:val="o"/>
      <w:lvlJc w:val="left"/>
      <w:pPr>
        <w:ind w:left="1364" w:hanging="360"/>
      </w:pPr>
      <w:rPr>
        <w:rFonts w:ascii="Courier New" w:hAnsi="Courier New" w:hint="default"/>
      </w:rPr>
    </w:lvl>
    <w:lvl w:ilvl="2" w:tplc="041B0005" w:tentative="1">
      <w:start w:val="1"/>
      <w:numFmt w:val="bullet"/>
      <w:lvlText w:val=""/>
      <w:lvlJc w:val="left"/>
      <w:pPr>
        <w:ind w:left="2084" w:hanging="360"/>
      </w:pPr>
      <w:rPr>
        <w:rFonts w:ascii="Wingdings" w:hAnsi="Wingdings" w:hint="default"/>
      </w:rPr>
    </w:lvl>
    <w:lvl w:ilvl="3" w:tplc="041B0001" w:tentative="1">
      <w:start w:val="1"/>
      <w:numFmt w:val="bullet"/>
      <w:lvlText w:val=""/>
      <w:lvlJc w:val="left"/>
      <w:pPr>
        <w:ind w:left="2804" w:hanging="360"/>
      </w:pPr>
      <w:rPr>
        <w:rFonts w:ascii="Symbol" w:hAnsi="Symbol" w:hint="default"/>
      </w:rPr>
    </w:lvl>
    <w:lvl w:ilvl="4" w:tplc="041B0003" w:tentative="1">
      <w:start w:val="1"/>
      <w:numFmt w:val="bullet"/>
      <w:lvlText w:val="o"/>
      <w:lvlJc w:val="left"/>
      <w:pPr>
        <w:ind w:left="3524" w:hanging="360"/>
      </w:pPr>
      <w:rPr>
        <w:rFonts w:ascii="Courier New" w:hAnsi="Courier New" w:hint="default"/>
      </w:rPr>
    </w:lvl>
    <w:lvl w:ilvl="5" w:tplc="041B0005" w:tentative="1">
      <w:start w:val="1"/>
      <w:numFmt w:val="bullet"/>
      <w:lvlText w:val=""/>
      <w:lvlJc w:val="left"/>
      <w:pPr>
        <w:ind w:left="4244" w:hanging="360"/>
      </w:pPr>
      <w:rPr>
        <w:rFonts w:ascii="Wingdings" w:hAnsi="Wingdings" w:hint="default"/>
      </w:rPr>
    </w:lvl>
    <w:lvl w:ilvl="6" w:tplc="041B0001" w:tentative="1">
      <w:start w:val="1"/>
      <w:numFmt w:val="bullet"/>
      <w:lvlText w:val=""/>
      <w:lvlJc w:val="left"/>
      <w:pPr>
        <w:ind w:left="4964" w:hanging="360"/>
      </w:pPr>
      <w:rPr>
        <w:rFonts w:ascii="Symbol" w:hAnsi="Symbol" w:hint="default"/>
      </w:rPr>
    </w:lvl>
    <w:lvl w:ilvl="7" w:tplc="041B0003" w:tentative="1">
      <w:start w:val="1"/>
      <w:numFmt w:val="bullet"/>
      <w:lvlText w:val="o"/>
      <w:lvlJc w:val="left"/>
      <w:pPr>
        <w:ind w:left="5684" w:hanging="360"/>
      </w:pPr>
      <w:rPr>
        <w:rFonts w:ascii="Courier New" w:hAnsi="Courier New" w:hint="default"/>
      </w:rPr>
    </w:lvl>
    <w:lvl w:ilvl="8" w:tplc="041B0005" w:tentative="1">
      <w:start w:val="1"/>
      <w:numFmt w:val="bullet"/>
      <w:lvlText w:val=""/>
      <w:lvlJc w:val="left"/>
      <w:pPr>
        <w:ind w:left="6404" w:hanging="360"/>
      </w:pPr>
      <w:rPr>
        <w:rFonts w:ascii="Wingdings" w:hAnsi="Wingdings" w:hint="default"/>
      </w:rPr>
    </w:lvl>
  </w:abstractNum>
  <w:abstractNum w:abstractNumId="20" w15:restartNumberingAfterBreak="0">
    <w:nsid w:val="3A3F4AD5"/>
    <w:multiLevelType w:val="hybridMultilevel"/>
    <w:tmpl w:val="28468AB8"/>
    <w:lvl w:ilvl="0" w:tplc="041B0005">
      <w:start w:val="1"/>
      <w:numFmt w:val="bullet"/>
      <w:lvlText w:val=""/>
      <w:lvlJc w:val="left"/>
      <w:pPr>
        <w:tabs>
          <w:tab w:val="num" w:pos="720"/>
        </w:tabs>
        <w:ind w:left="720" w:hanging="360"/>
      </w:pPr>
      <w:rPr>
        <w:rFonts w:ascii="Wingdings" w:hAnsi="Wingdings" w:hint="default"/>
      </w:rPr>
    </w:lvl>
    <w:lvl w:ilvl="1" w:tplc="041B0003">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3BD1025A"/>
    <w:multiLevelType w:val="hybridMultilevel"/>
    <w:tmpl w:val="B8CC1F04"/>
    <w:lvl w:ilvl="0" w:tplc="26A8769C">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3C7643AA"/>
    <w:multiLevelType w:val="hybridMultilevel"/>
    <w:tmpl w:val="4A36584A"/>
    <w:lvl w:ilvl="0" w:tplc="041B0003">
      <w:start w:val="1"/>
      <w:numFmt w:val="bullet"/>
      <w:lvlText w:val="o"/>
      <w:lvlJc w:val="left"/>
      <w:pPr>
        <w:tabs>
          <w:tab w:val="num" w:pos="1440"/>
        </w:tabs>
        <w:ind w:left="1440" w:hanging="360"/>
      </w:pPr>
      <w:rPr>
        <w:rFonts w:ascii="Courier New" w:hAnsi="Courier New" w:cs="Courier New" w:hint="default"/>
      </w:rPr>
    </w:lvl>
    <w:lvl w:ilvl="1" w:tplc="041B0003" w:tentative="1">
      <w:start w:val="1"/>
      <w:numFmt w:val="bullet"/>
      <w:lvlText w:val="o"/>
      <w:lvlJc w:val="left"/>
      <w:pPr>
        <w:ind w:left="2160" w:hanging="360"/>
      </w:pPr>
      <w:rPr>
        <w:rFonts w:ascii="Courier New" w:hAnsi="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3" w15:restartNumberingAfterBreak="0">
    <w:nsid w:val="3DFD55F9"/>
    <w:multiLevelType w:val="hybridMultilevel"/>
    <w:tmpl w:val="1F88E51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4285287D"/>
    <w:multiLevelType w:val="hybridMultilevel"/>
    <w:tmpl w:val="5DC6D05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293497A"/>
    <w:multiLevelType w:val="hybridMultilevel"/>
    <w:tmpl w:val="04708630"/>
    <w:lvl w:ilvl="0" w:tplc="041B0005">
      <w:start w:val="1"/>
      <w:numFmt w:val="bullet"/>
      <w:lvlText w:val=""/>
      <w:lvlJc w:val="left"/>
      <w:pPr>
        <w:tabs>
          <w:tab w:val="num" w:pos="1440"/>
        </w:tabs>
        <w:ind w:left="1440" w:hanging="360"/>
      </w:pPr>
      <w:rPr>
        <w:rFonts w:ascii="Wingdings" w:hAnsi="Wingdings" w:hint="default"/>
      </w:rPr>
    </w:lvl>
    <w:lvl w:ilvl="1" w:tplc="041B0003" w:tentative="1">
      <w:start w:val="1"/>
      <w:numFmt w:val="bullet"/>
      <w:lvlText w:val="o"/>
      <w:lvlJc w:val="left"/>
      <w:pPr>
        <w:ind w:left="2160" w:hanging="360"/>
      </w:pPr>
      <w:rPr>
        <w:rFonts w:ascii="Courier New" w:hAnsi="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6" w15:restartNumberingAfterBreak="0">
    <w:nsid w:val="47AE348E"/>
    <w:multiLevelType w:val="hybridMultilevel"/>
    <w:tmpl w:val="ED6CF68A"/>
    <w:lvl w:ilvl="0" w:tplc="56AEB094">
      <w:numFmt w:val="bullet"/>
      <w:lvlText w:val="-"/>
      <w:lvlJc w:val="left"/>
      <w:pPr>
        <w:ind w:left="360" w:hanging="360"/>
      </w:pPr>
      <w:rPr>
        <w:rFonts w:ascii="Arial" w:eastAsia="Times New Roman" w:hAnsi="Arial" w:hint="default"/>
      </w:rPr>
    </w:lvl>
    <w:lvl w:ilvl="1" w:tplc="041B0003">
      <w:start w:val="1"/>
      <w:numFmt w:val="bullet"/>
      <w:lvlText w:val="o"/>
      <w:lvlJc w:val="left"/>
      <w:pPr>
        <w:tabs>
          <w:tab w:val="num" w:pos="1080"/>
        </w:tabs>
        <w:ind w:left="1080" w:hanging="360"/>
      </w:pPr>
      <w:rPr>
        <w:rFonts w:ascii="Courier New" w:hAnsi="Courier New" w:hint="default"/>
      </w:rPr>
    </w:lvl>
    <w:lvl w:ilvl="2" w:tplc="041B0005" w:tentative="1">
      <w:start w:val="1"/>
      <w:numFmt w:val="bullet"/>
      <w:lvlText w:val=""/>
      <w:lvlJc w:val="left"/>
      <w:pPr>
        <w:ind w:left="2084" w:hanging="360"/>
      </w:pPr>
      <w:rPr>
        <w:rFonts w:ascii="Wingdings" w:hAnsi="Wingdings" w:hint="default"/>
      </w:rPr>
    </w:lvl>
    <w:lvl w:ilvl="3" w:tplc="041B0001" w:tentative="1">
      <w:start w:val="1"/>
      <w:numFmt w:val="bullet"/>
      <w:lvlText w:val=""/>
      <w:lvlJc w:val="left"/>
      <w:pPr>
        <w:ind w:left="2804" w:hanging="360"/>
      </w:pPr>
      <w:rPr>
        <w:rFonts w:ascii="Symbol" w:hAnsi="Symbol" w:hint="default"/>
      </w:rPr>
    </w:lvl>
    <w:lvl w:ilvl="4" w:tplc="041B0003" w:tentative="1">
      <w:start w:val="1"/>
      <w:numFmt w:val="bullet"/>
      <w:lvlText w:val="o"/>
      <w:lvlJc w:val="left"/>
      <w:pPr>
        <w:ind w:left="3524" w:hanging="360"/>
      </w:pPr>
      <w:rPr>
        <w:rFonts w:ascii="Courier New" w:hAnsi="Courier New" w:hint="default"/>
      </w:rPr>
    </w:lvl>
    <w:lvl w:ilvl="5" w:tplc="041B0005" w:tentative="1">
      <w:start w:val="1"/>
      <w:numFmt w:val="bullet"/>
      <w:lvlText w:val=""/>
      <w:lvlJc w:val="left"/>
      <w:pPr>
        <w:ind w:left="4244" w:hanging="360"/>
      </w:pPr>
      <w:rPr>
        <w:rFonts w:ascii="Wingdings" w:hAnsi="Wingdings" w:hint="default"/>
      </w:rPr>
    </w:lvl>
    <w:lvl w:ilvl="6" w:tplc="041B0001" w:tentative="1">
      <w:start w:val="1"/>
      <w:numFmt w:val="bullet"/>
      <w:lvlText w:val=""/>
      <w:lvlJc w:val="left"/>
      <w:pPr>
        <w:ind w:left="4964" w:hanging="360"/>
      </w:pPr>
      <w:rPr>
        <w:rFonts w:ascii="Symbol" w:hAnsi="Symbol" w:hint="default"/>
      </w:rPr>
    </w:lvl>
    <w:lvl w:ilvl="7" w:tplc="041B0003" w:tentative="1">
      <w:start w:val="1"/>
      <w:numFmt w:val="bullet"/>
      <w:lvlText w:val="o"/>
      <w:lvlJc w:val="left"/>
      <w:pPr>
        <w:ind w:left="5684" w:hanging="360"/>
      </w:pPr>
      <w:rPr>
        <w:rFonts w:ascii="Courier New" w:hAnsi="Courier New" w:hint="default"/>
      </w:rPr>
    </w:lvl>
    <w:lvl w:ilvl="8" w:tplc="041B0005" w:tentative="1">
      <w:start w:val="1"/>
      <w:numFmt w:val="bullet"/>
      <w:lvlText w:val=""/>
      <w:lvlJc w:val="left"/>
      <w:pPr>
        <w:ind w:left="6404" w:hanging="360"/>
      </w:pPr>
      <w:rPr>
        <w:rFonts w:ascii="Wingdings" w:hAnsi="Wingdings" w:hint="default"/>
      </w:rPr>
    </w:lvl>
  </w:abstractNum>
  <w:abstractNum w:abstractNumId="27" w15:restartNumberingAfterBreak="0">
    <w:nsid w:val="4B0A7ED8"/>
    <w:multiLevelType w:val="hybridMultilevel"/>
    <w:tmpl w:val="D45A40E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51894B39"/>
    <w:multiLevelType w:val="hybridMultilevel"/>
    <w:tmpl w:val="730046D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53360612"/>
    <w:multiLevelType w:val="multilevel"/>
    <w:tmpl w:val="3F74D57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54255010"/>
    <w:multiLevelType w:val="hybridMultilevel"/>
    <w:tmpl w:val="6A0AA04E"/>
    <w:lvl w:ilvl="0" w:tplc="041B0001">
      <w:start w:val="1"/>
      <w:numFmt w:val="bullet"/>
      <w:lvlText w:val=""/>
      <w:lvlJc w:val="left"/>
      <w:pPr>
        <w:tabs>
          <w:tab w:val="num" w:pos="1350"/>
        </w:tabs>
        <w:ind w:left="1350" w:hanging="360"/>
      </w:pPr>
      <w:rPr>
        <w:rFonts w:ascii="Symbol" w:hAnsi="Symbol" w:hint="default"/>
      </w:rPr>
    </w:lvl>
    <w:lvl w:ilvl="1" w:tplc="041B0003">
      <w:start w:val="1"/>
      <w:numFmt w:val="bullet"/>
      <w:lvlText w:val="o"/>
      <w:lvlJc w:val="left"/>
      <w:pPr>
        <w:tabs>
          <w:tab w:val="num" w:pos="2070"/>
        </w:tabs>
        <w:ind w:left="2070" w:hanging="360"/>
      </w:pPr>
      <w:rPr>
        <w:rFonts w:ascii="Courier New" w:hAnsi="Courier New" w:cs="Courier New" w:hint="default"/>
      </w:rPr>
    </w:lvl>
    <w:lvl w:ilvl="2" w:tplc="041B0005" w:tentative="1">
      <w:start w:val="1"/>
      <w:numFmt w:val="bullet"/>
      <w:lvlText w:val=""/>
      <w:lvlJc w:val="left"/>
      <w:pPr>
        <w:tabs>
          <w:tab w:val="num" w:pos="2790"/>
        </w:tabs>
        <w:ind w:left="2790" w:hanging="360"/>
      </w:pPr>
      <w:rPr>
        <w:rFonts w:ascii="Wingdings" w:hAnsi="Wingdings" w:hint="default"/>
      </w:rPr>
    </w:lvl>
    <w:lvl w:ilvl="3" w:tplc="041B0001" w:tentative="1">
      <w:start w:val="1"/>
      <w:numFmt w:val="bullet"/>
      <w:lvlText w:val=""/>
      <w:lvlJc w:val="left"/>
      <w:pPr>
        <w:tabs>
          <w:tab w:val="num" w:pos="3510"/>
        </w:tabs>
        <w:ind w:left="3510" w:hanging="360"/>
      </w:pPr>
      <w:rPr>
        <w:rFonts w:ascii="Symbol" w:hAnsi="Symbol" w:hint="default"/>
      </w:rPr>
    </w:lvl>
    <w:lvl w:ilvl="4" w:tplc="041B0003" w:tentative="1">
      <w:start w:val="1"/>
      <w:numFmt w:val="bullet"/>
      <w:lvlText w:val="o"/>
      <w:lvlJc w:val="left"/>
      <w:pPr>
        <w:tabs>
          <w:tab w:val="num" w:pos="4230"/>
        </w:tabs>
        <w:ind w:left="4230" w:hanging="360"/>
      </w:pPr>
      <w:rPr>
        <w:rFonts w:ascii="Courier New" w:hAnsi="Courier New" w:cs="Courier New" w:hint="default"/>
      </w:rPr>
    </w:lvl>
    <w:lvl w:ilvl="5" w:tplc="041B0005" w:tentative="1">
      <w:start w:val="1"/>
      <w:numFmt w:val="bullet"/>
      <w:lvlText w:val=""/>
      <w:lvlJc w:val="left"/>
      <w:pPr>
        <w:tabs>
          <w:tab w:val="num" w:pos="4950"/>
        </w:tabs>
        <w:ind w:left="4950" w:hanging="360"/>
      </w:pPr>
      <w:rPr>
        <w:rFonts w:ascii="Wingdings" w:hAnsi="Wingdings" w:hint="default"/>
      </w:rPr>
    </w:lvl>
    <w:lvl w:ilvl="6" w:tplc="041B0001" w:tentative="1">
      <w:start w:val="1"/>
      <w:numFmt w:val="bullet"/>
      <w:lvlText w:val=""/>
      <w:lvlJc w:val="left"/>
      <w:pPr>
        <w:tabs>
          <w:tab w:val="num" w:pos="5670"/>
        </w:tabs>
        <w:ind w:left="5670" w:hanging="360"/>
      </w:pPr>
      <w:rPr>
        <w:rFonts w:ascii="Symbol" w:hAnsi="Symbol" w:hint="default"/>
      </w:rPr>
    </w:lvl>
    <w:lvl w:ilvl="7" w:tplc="041B0003" w:tentative="1">
      <w:start w:val="1"/>
      <w:numFmt w:val="bullet"/>
      <w:lvlText w:val="o"/>
      <w:lvlJc w:val="left"/>
      <w:pPr>
        <w:tabs>
          <w:tab w:val="num" w:pos="6390"/>
        </w:tabs>
        <w:ind w:left="6390" w:hanging="360"/>
      </w:pPr>
      <w:rPr>
        <w:rFonts w:ascii="Courier New" w:hAnsi="Courier New" w:cs="Courier New" w:hint="default"/>
      </w:rPr>
    </w:lvl>
    <w:lvl w:ilvl="8" w:tplc="041B0005" w:tentative="1">
      <w:start w:val="1"/>
      <w:numFmt w:val="bullet"/>
      <w:lvlText w:val=""/>
      <w:lvlJc w:val="left"/>
      <w:pPr>
        <w:tabs>
          <w:tab w:val="num" w:pos="7110"/>
        </w:tabs>
        <w:ind w:left="7110" w:hanging="360"/>
      </w:pPr>
      <w:rPr>
        <w:rFonts w:ascii="Wingdings" w:hAnsi="Wingdings" w:hint="default"/>
      </w:rPr>
    </w:lvl>
  </w:abstractNum>
  <w:abstractNum w:abstractNumId="31" w15:restartNumberingAfterBreak="0">
    <w:nsid w:val="56B52CBD"/>
    <w:multiLevelType w:val="hybridMultilevel"/>
    <w:tmpl w:val="2EBEAEFC"/>
    <w:lvl w:ilvl="0" w:tplc="041B0017">
      <w:start w:val="1"/>
      <w:numFmt w:val="lowerLetter"/>
      <w:lvlText w:val="%1)"/>
      <w:lvlJc w:val="left"/>
      <w:pPr>
        <w:ind w:left="780" w:hanging="360"/>
      </w:pPr>
      <w:rPr>
        <w:rFonts w:cs="Times New Roman"/>
      </w:rPr>
    </w:lvl>
    <w:lvl w:ilvl="1" w:tplc="041B0019" w:tentative="1">
      <w:start w:val="1"/>
      <w:numFmt w:val="lowerLetter"/>
      <w:lvlText w:val="%2."/>
      <w:lvlJc w:val="left"/>
      <w:pPr>
        <w:ind w:left="1500" w:hanging="360"/>
      </w:pPr>
      <w:rPr>
        <w:rFonts w:cs="Times New Roman"/>
      </w:rPr>
    </w:lvl>
    <w:lvl w:ilvl="2" w:tplc="041B001B" w:tentative="1">
      <w:start w:val="1"/>
      <w:numFmt w:val="lowerRoman"/>
      <w:lvlText w:val="%3."/>
      <w:lvlJc w:val="right"/>
      <w:pPr>
        <w:ind w:left="2220" w:hanging="180"/>
      </w:pPr>
      <w:rPr>
        <w:rFonts w:cs="Times New Roman"/>
      </w:rPr>
    </w:lvl>
    <w:lvl w:ilvl="3" w:tplc="041B000F" w:tentative="1">
      <w:start w:val="1"/>
      <w:numFmt w:val="decimal"/>
      <w:lvlText w:val="%4."/>
      <w:lvlJc w:val="left"/>
      <w:pPr>
        <w:ind w:left="2940" w:hanging="360"/>
      </w:pPr>
      <w:rPr>
        <w:rFonts w:cs="Times New Roman"/>
      </w:rPr>
    </w:lvl>
    <w:lvl w:ilvl="4" w:tplc="041B0019" w:tentative="1">
      <w:start w:val="1"/>
      <w:numFmt w:val="lowerLetter"/>
      <w:lvlText w:val="%5."/>
      <w:lvlJc w:val="left"/>
      <w:pPr>
        <w:ind w:left="3660" w:hanging="360"/>
      </w:pPr>
      <w:rPr>
        <w:rFonts w:cs="Times New Roman"/>
      </w:rPr>
    </w:lvl>
    <w:lvl w:ilvl="5" w:tplc="041B001B" w:tentative="1">
      <w:start w:val="1"/>
      <w:numFmt w:val="lowerRoman"/>
      <w:lvlText w:val="%6."/>
      <w:lvlJc w:val="right"/>
      <w:pPr>
        <w:ind w:left="4380" w:hanging="180"/>
      </w:pPr>
      <w:rPr>
        <w:rFonts w:cs="Times New Roman"/>
      </w:rPr>
    </w:lvl>
    <w:lvl w:ilvl="6" w:tplc="041B000F" w:tentative="1">
      <w:start w:val="1"/>
      <w:numFmt w:val="decimal"/>
      <w:lvlText w:val="%7."/>
      <w:lvlJc w:val="left"/>
      <w:pPr>
        <w:ind w:left="5100" w:hanging="360"/>
      </w:pPr>
      <w:rPr>
        <w:rFonts w:cs="Times New Roman"/>
      </w:rPr>
    </w:lvl>
    <w:lvl w:ilvl="7" w:tplc="041B0019" w:tentative="1">
      <w:start w:val="1"/>
      <w:numFmt w:val="lowerLetter"/>
      <w:lvlText w:val="%8."/>
      <w:lvlJc w:val="left"/>
      <w:pPr>
        <w:ind w:left="5820" w:hanging="360"/>
      </w:pPr>
      <w:rPr>
        <w:rFonts w:cs="Times New Roman"/>
      </w:rPr>
    </w:lvl>
    <w:lvl w:ilvl="8" w:tplc="041B001B" w:tentative="1">
      <w:start w:val="1"/>
      <w:numFmt w:val="lowerRoman"/>
      <w:lvlText w:val="%9."/>
      <w:lvlJc w:val="right"/>
      <w:pPr>
        <w:ind w:left="6540" w:hanging="180"/>
      </w:pPr>
      <w:rPr>
        <w:rFonts w:cs="Times New Roman"/>
      </w:rPr>
    </w:lvl>
  </w:abstractNum>
  <w:abstractNum w:abstractNumId="32" w15:restartNumberingAfterBreak="0">
    <w:nsid w:val="57B036C3"/>
    <w:multiLevelType w:val="hybridMultilevel"/>
    <w:tmpl w:val="0D9091D4"/>
    <w:lvl w:ilvl="0" w:tplc="041B0017">
      <w:start w:val="1"/>
      <w:numFmt w:val="lowerLetter"/>
      <w:lvlText w:val="%1)"/>
      <w:lvlJc w:val="left"/>
      <w:pPr>
        <w:ind w:left="780" w:hanging="360"/>
      </w:pPr>
      <w:rPr>
        <w:rFonts w:cs="Times New Roman"/>
      </w:rPr>
    </w:lvl>
    <w:lvl w:ilvl="1" w:tplc="041B0019" w:tentative="1">
      <w:start w:val="1"/>
      <w:numFmt w:val="lowerLetter"/>
      <w:lvlText w:val="%2."/>
      <w:lvlJc w:val="left"/>
      <w:pPr>
        <w:ind w:left="1500" w:hanging="360"/>
      </w:pPr>
      <w:rPr>
        <w:rFonts w:cs="Times New Roman"/>
      </w:rPr>
    </w:lvl>
    <w:lvl w:ilvl="2" w:tplc="041B001B" w:tentative="1">
      <w:start w:val="1"/>
      <w:numFmt w:val="lowerRoman"/>
      <w:lvlText w:val="%3."/>
      <w:lvlJc w:val="right"/>
      <w:pPr>
        <w:ind w:left="2220" w:hanging="180"/>
      </w:pPr>
      <w:rPr>
        <w:rFonts w:cs="Times New Roman"/>
      </w:rPr>
    </w:lvl>
    <w:lvl w:ilvl="3" w:tplc="041B000F" w:tentative="1">
      <w:start w:val="1"/>
      <w:numFmt w:val="decimal"/>
      <w:lvlText w:val="%4."/>
      <w:lvlJc w:val="left"/>
      <w:pPr>
        <w:ind w:left="2940" w:hanging="360"/>
      </w:pPr>
      <w:rPr>
        <w:rFonts w:cs="Times New Roman"/>
      </w:rPr>
    </w:lvl>
    <w:lvl w:ilvl="4" w:tplc="041B0019" w:tentative="1">
      <w:start w:val="1"/>
      <w:numFmt w:val="lowerLetter"/>
      <w:lvlText w:val="%5."/>
      <w:lvlJc w:val="left"/>
      <w:pPr>
        <w:ind w:left="3660" w:hanging="360"/>
      </w:pPr>
      <w:rPr>
        <w:rFonts w:cs="Times New Roman"/>
      </w:rPr>
    </w:lvl>
    <w:lvl w:ilvl="5" w:tplc="041B001B" w:tentative="1">
      <w:start w:val="1"/>
      <w:numFmt w:val="lowerRoman"/>
      <w:lvlText w:val="%6."/>
      <w:lvlJc w:val="right"/>
      <w:pPr>
        <w:ind w:left="4380" w:hanging="180"/>
      </w:pPr>
      <w:rPr>
        <w:rFonts w:cs="Times New Roman"/>
      </w:rPr>
    </w:lvl>
    <w:lvl w:ilvl="6" w:tplc="041B000F" w:tentative="1">
      <w:start w:val="1"/>
      <w:numFmt w:val="decimal"/>
      <w:lvlText w:val="%7."/>
      <w:lvlJc w:val="left"/>
      <w:pPr>
        <w:ind w:left="5100" w:hanging="360"/>
      </w:pPr>
      <w:rPr>
        <w:rFonts w:cs="Times New Roman"/>
      </w:rPr>
    </w:lvl>
    <w:lvl w:ilvl="7" w:tplc="041B0019" w:tentative="1">
      <w:start w:val="1"/>
      <w:numFmt w:val="lowerLetter"/>
      <w:lvlText w:val="%8."/>
      <w:lvlJc w:val="left"/>
      <w:pPr>
        <w:ind w:left="5820" w:hanging="360"/>
      </w:pPr>
      <w:rPr>
        <w:rFonts w:cs="Times New Roman"/>
      </w:rPr>
    </w:lvl>
    <w:lvl w:ilvl="8" w:tplc="041B001B" w:tentative="1">
      <w:start w:val="1"/>
      <w:numFmt w:val="lowerRoman"/>
      <w:lvlText w:val="%9."/>
      <w:lvlJc w:val="right"/>
      <w:pPr>
        <w:ind w:left="6540" w:hanging="180"/>
      </w:pPr>
      <w:rPr>
        <w:rFonts w:cs="Times New Roman"/>
      </w:rPr>
    </w:lvl>
  </w:abstractNum>
  <w:abstractNum w:abstractNumId="33" w15:restartNumberingAfterBreak="0">
    <w:nsid w:val="5C43454D"/>
    <w:multiLevelType w:val="hybridMultilevel"/>
    <w:tmpl w:val="D382D790"/>
    <w:lvl w:ilvl="0" w:tplc="041B0003">
      <w:start w:val="1"/>
      <w:numFmt w:val="bullet"/>
      <w:lvlText w:val="o"/>
      <w:lvlJc w:val="left"/>
      <w:pPr>
        <w:tabs>
          <w:tab w:val="num" w:pos="720"/>
        </w:tabs>
        <w:ind w:left="720" w:hanging="360"/>
      </w:pPr>
      <w:rPr>
        <w:rFonts w:ascii="Courier New" w:hAnsi="Courier New" w:cs="Courier New" w:hint="default"/>
      </w:rPr>
    </w:lvl>
    <w:lvl w:ilvl="1" w:tplc="041B0003">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616B0849"/>
    <w:multiLevelType w:val="hybridMultilevel"/>
    <w:tmpl w:val="03F2D2FC"/>
    <w:lvl w:ilvl="0" w:tplc="041B0005">
      <w:start w:val="1"/>
      <w:numFmt w:val="bullet"/>
      <w:lvlText w:val=""/>
      <w:lvlJc w:val="left"/>
      <w:pPr>
        <w:tabs>
          <w:tab w:val="num" w:pos="720"/>
        </w:tabs>
        <w:ind w:left="720" w:hanging="360"/>
      </w:pPr>
      <w:rPr>
        <w:rFonts w:ascii="Wingdings" w:hAnsi="Wingdings" w:hint="default"/>
      </w:rPr>
    </w:lvl>
    <w:lvl w:ilvl="1" w:tplc="041B0003">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6386692C"/>
    <w:multiLevelType w:val="hybridMultilevel"/>
    <w:tmpl w:val="F2568348"/>
    <w:lvl w:ilvl="0" w:tplc="041B000F">
      <w:start w:val="1"/>
      <w:numFmt w:val="decimal"/>
      <w:lvlText w:val="%1."/>
      <w:lvlJc w:val="left"/>
      <w:pPr>
        <w:tabs>
          <w:tab w:val="num" w:pos="502"/>
        </w:tabs>
        <w:ind w:left="502" w:hanging="360"/>
      </w:pPr>
    </w:lvl>
    <w:lvl w:ilvl="1" w:tplc="041B0019" w:tentative="1">
      <w:start w:val="1"/>
      <w:numFmt w:val="lowerLetter"/>
      <w:lvlText w:val="%2."/>
      <w:lvlJc w:val="left"/>
      <w:pPr>
        <w:tabs>
          <w:tab w:val="num" w:pos="1222"/>
        </w:tabs>
        <w:ind w:left="1222" w:hanging="360"/>
      </w:p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36" w15:restartNumberingAfterBreak="0">
    <w:nsid w:val="692A32E8"/>
    <w:multiLevelType w:val="hybridMultilevel"/>
    <w:tmpl w:val="213A155E"/>
    <w:lvl w:ilvl="0" w:tplc="37B470D2">
      <w:start w:val="9"/>
      <w:numFmt w:val="bullet"/>
      <w:lvlText w:val="-"/>
      <w:lvlJc w:val="left"/>
      <w:pPr>
        <w:ind w:left="1080" w:hanging="360"/>
      </w:pPr>
      <w:rPr>
        <w:rFonts w:ascii="Arial" w:eastAsia="Times New Roman" w:hAnsi="Arial" w:cs="Arial" w:hint="default"/>
      </w:rPr>
    </w:lvl>
    <w:lvl w:ilvl="1" w:tplc="7A5EFFE2">
      <w:numFmt w:val="bullet"/>
      <w:lvlText w:val="–"/>
      <w:lvlJc w:val="left"/>
      <w:pPr>
        <w:ind w:left="1800" w:hanging="360"/>
      </w:pPr>
      <w:rPr>
        <w:rFonts w:ascii="Arial" w:eastAsia="Times New Roman" w:hAnsi="Arial" w:cs="Arial"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7" w15:restartNumberingAfterBreak="0">
    <w:nsid w:val="6A69075C"/>
    <w:multiLevelType w:val="hybridMultilevel"/>
    <w:tmpl w:val="1A8489C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 w15:restartNumberingAfterBreak="0">
    <w:nsid w:val="6BEF7762"/>
    <w:multiLevelType w:val="hybridMultilevel"/>
    <w:tmpl w:val="94061D6A"/>
    <w:lvl w:ilvl="0" w:tplc="041B0003">
      <w:start w:val="1"/>
      <w:numFmt w:val="bullet"/>
      <w:lvlText w:val="o"/>
      <w:lvlJc w:val="left"/>
      <w:pPr>
        <w:tabs>
          <w:tab w:val="num" w:pos="360"/>
        </w:tabs>
        <w:ind w:left="360" w:hanging="360"/>
      </w:pPr>
      <w:rPr>
        <w:rFonts w:ascii="Courier New" w:hAnsi="Courier New" w:hint="default"/>
      </w:rPr>
    </w:lvl>
    <w:lvl w:ilvl="1" w:tplc="041B0003" w:tentative="1">
      <w:start w:val="1"/>
      <w:numFmt w:val="bullet"/>
      <w:lvlText w:val="o"/>
      <w:lvlJc w:val="left"/>
      <w:pPr>
        <w:ind w:left="1364" w:hanging="360"/>
      </w:pPr>
      <w:rPr>
        <w:rFonts w:ascii="Courier New" w:hAnsi="Courier New" w:hint="default"/>
      </w:rPr>
    </w:lvl>
    <w:lvl w:ilvl="2" w:tplc="041B0005" w:tentative="1">
      <w:start w:val="1"/>
      <w:numFmt w:val="bullet"/>
      <w:lvlText w:val=""/>
      <w:lvlJc w:val="left"/>
      <w:pPr>
        <w:ind w:left="2084" w:hanging="360"/>
      </w:pPr>
      <w:rPr>
        <w:rFonts w:ascii="Wingdings" w:hAnsi="Wingdings" w:hint="default"/>
      </w:rPr>
    </w:lvl>
    <w:lvl w:ilvl="3" w:tplc="041B0001" w:tentative="1">
      <w:start w:val="1"/>
      <w:numFmt w:val="bullet"/>
      <w:lvlText w:val=""/>
      <w:lvlJc w:val="left"/>
      <w:pPr>
        <w:ind w:left="2804" w:hanging="360"/>
      </w:pPr>
      <w:rPr>
        <w:rFonts w:ascii="Symbol" w:hAnsi="Symbol" w:hint="default"/>
      </w:rPr>
    </w:lvl>
    <w:lvl w:ilvl="4" w:tplc="041B0003" w:tentative="1">
      <w:start w:val="1"/>
      <w:numFmt w:val="bullet"/>
      <w:lvlText w:val="o"/>
      <w:lvlJc w:val="left"/>
      <w:pPr>
        <w:ind w:left="3524" w:hanging="360"/>
      </w:pPr>
      <w:rPr>
        <w:rFonts w:ascii="Courier New" w:hAnsi="Courier New" w:hint="default"/>
      </w:rPr>
    </w:lvl>
    <w:lvl w:ilvl="5" w:tplc="041B0005" w:tentative="1">
      <w:start w:val="1"/>
      <w:numFmt w:val="bullet"/>
      <w:lvlText w:val=""/>
      <w:lvlJc w:val="left"/>
      <w:pPr>
        <w:ind w:left="4244" w:hanging="360"/>
      </w:pPr>
      <w:rPr>
        <w:rFonts w:ascii="Wingdings" w:hAnsi="Wingdings" w:hint="default"/>
      </w:rPr>
    </w:lvl>
    <w:lvl w:ilvl="6" w:tplc="041B0001" w:tentative="1">
      <w:start w:val="1"/>
      <w:numFmt w:val="bullet"/>
      <w:lvlText w:val=""/>
      <w:lvlJc w:val="left"/>
      <w:pPr>
        <w:ind w:left="4964" w:hanging="360"/>
      </w:pPr>
      <w:rPr>
        <w:rFonts w:ascii="Symbol" w:hAnsi="Symbol" w:hint="default"/>
      </w:rPr>
    </w:lvl>
    <w:lvl w:ilvl="7" w:tplc="041B0003" w:tentative="1">
      <w:start w:val="1"/>
      <w:numFmt w:val="bullet"/>
      <w:lvlText w:val="o"/>
      <w:lvlJc w:val="left"/>
      <w:pPr>
        <w:ind w:left="5684" w:hanging="360"/>
      </w:pPr>
      <w:rPr>
        <w:rFonts w:ascii="Courier New" w:hAnsi="Courier New" w:hint="default"/>
      </w:rPr>
    </w:lvl>
    <w:lvl w:ilvl="8" w:tplc="041B0005" w:tentative="1">
      <w:start w:val="1"/>
      <w:numFmt w:val="bullet"/>
      <w:lvlText w:val=""/>
      <w:lvlJc w:val="left"/>
      <w:pPr>
        <w:ind w:left="6404" w:hanging="360"/>
      </w:pPr>
      <w:rPr>
        <w:rFonts w:ascii="Wingdings" w:hAnsi="Wingdings" w:hint="default"/>
      </w:rPr>
    </w:lvl>
  </w:abstractNum>
  <w:abstractNum w:abstractNumId="39" w15:restartNumberingAfterBreak="0">
    <w:nsid w:val="701D5E04"/>
    <w:multiLevelType w:val="hybridMultilevel"/>
    <w:tmpl w:val="3238F3E2"/>
    <w:lvl w:ilvl="0" w:tplc="041B0017">
      <w:start w:val="1"/>
      <w:numFmt w:val="lowerLetter"/>
      <w:lvlText w:val="%1)"/>
      <w:lvlJc w:val="left"/>
      <w:pPr>
        <w:ind w:left="1004" w:hanging="360"/>
      </w:pPr>
      <w:rPr>
        <w:rFonts w:cs="Times New Roman"/>
      </w:rPr>
    </w:lvl>
    <w:lvl w:ilvl="1" w:tplc="041B0019" w:tentative="1">
      <w:start w:val="1"/>
      <w:numFmt w:val="lowerLetter"/>
      <w:lvlText w:val="%2."/>
      <w:lvlJc w:val="left"/>
      <w:pPr>
        <w:ind w:left="1724" w:hanging="360"/>
      </w:pPr>
      <w:rPr>
        <w:rFonts w:cs="Times New Roman"/>
      </w:rPr>
    </w:lvl>
    <w:lvl w:ilvl="2" w:tplc="041B001B" w:tentative="1">
      <w:start w:val="1"/>
      <w:numFmt w:val="lowerRoman"/>
      <w:lvlText w:val="%3."/>
      <w:lvlJc w:val="right"/>
      <w:pPr>
        <w:ind w:left="2444" w:hanging="180"/>
      </w:pPr>
      <w:rPr>
        <w:rFonts w:cs="Times New Roman"/>
      </w:rPr>
    </w:lvl>
    <w:lvl w:ilvl="3" w:tplc="041B000F" w:tentative="1">
      <w:start w:val="1"/>
      <w:numFmt w:val="decimal"/>
      <w:lvlText w:val="%4."/>
      <w:lvlJc w:val="left"/>
      <w:pPr>
        <w:ind w:left="3164" w:hanging="360"/>
      </w:pPr>
      <w:rPr>
        <w:rFonts w:cs="Times New Roman"/>
      </w:rPr>
    </w:lvl>
    <w:lvl w:ilvl="4" w:tplc="041B0019" w:tentative="1">
      <w:start w:val="1"/>
      <w:numFmt w:val="lowerLetter"/>
      <w:lvlText w:val="%5."/>
      <w:lvlJc w:val="left"/>
      <w:pPr>
        <w:ind w:left="3884" w:hanging="360"/>
      </w:pPr>
      <w:rPr>
        <w:rFonts w:cs="Times New Roman"/>
      </w:rPr>
    </w:lvl>
    <w:lvl w:ilvl="5" w:tplc="041B001B" w:tentative="1">
      <w:start w:val="1"/>
      <w:numFmt w:val="lowerRoman"/>
      <w:lvlText w:val="%6."/>
      <w:lvlJc w:val="right"/>
      <w:pPr>
        <w:ind w:left="4604" w:hanging="180"/>
      </w:pPr>
      <w:rPr>
        <w:rFonts w:cs="Times New Roman"/>
      </w:rPr>
    </w:lvl>
    <w:lvl w:ilvl="6" w:tplc="041B000F" w:tentative="1">
      <w:start w:val="1"/>
      <w:numFmt w:val="decimal"/>
      <w:lvlText w:val="%7."/>
      <w:lvlJc w:val="left"/>
      <w:pPr>
        <w:ind w:left="5324" w:hanging="360"/>
      </w:pPr>
      <w:rPr>
        <w:rFonts w:cs="Times New Roman"/>
      </w:rPr>
    </w:lvl>
    <w:lvl w:ilvl="7" w:tplc="041B0019" w:tentative="1">
      <w:start w:val="1"/>
      <w:numFmt w:val="lowerLetter"/>
      <w:lvlText w:val="%8."/>
      <w:lvlJc w:val="left"/>
      <w:pPr>
        <w:ind w:left="6044" w:hanging="360"/>
      </w:pPr>
      <w:rPr>
        <w:rFonts w:cs="Times New Roman"/>
      </w:rPr>
    </w:lvl>
    <w:lvl w:ilvl="8" w:tplc="041B001B" w:tentative="1">
      <w:start w:val="1"/>
      <w:numFmt w:val="lowerRoman"/>
      <w:lvlText w:val="%9."/>
      <w:lvlJc w:val="right"/>
      <w:pPr>
        <w:ind w:left="6764" w:hanging="180"/>
      </w:pPr>
      <w:rPr>
        <w:rFonts w:cs="Times New Roman"/>
      </w:rPr>
    </w:lvl>
  </w:abstractNum>
  <w:abstractNum w:abstractNumId="40" w15:restartNumberingAfterBreak="0">
    <w:nsid w:val="75C96624"/>
    <w:multiLevelType w:val="hybridMultilevel"/>
    <w:tmpl w:val="7F4ACE66"/>
    <w:lvl w:ilvl="0" w:tplc="041B0005">
      <w:start w:val="1"/>
      <w:numFmt w:val="bullet"/>
      <w:lvlText w:val=""/>
      <w:lvlJc w:val="left"/>
      <w:pPr>
        <w:tabs>
          <w:tab w:val="num" w:pos="720"/>
        </w:tabs>
        <w:ind w:left="720" w:hanging="360"/>
      </w:pPr>
      <w:rPr>
        <w:rFonts w:ascii="Wingdings" w:hAnsi="Wingdings" w:hint="default"/>
      </w:rPr>
    </w:lvl>
    <w:lvl w:ilvl="1" w:tplc="041B0003">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15:restartNumberingAfterBreak="0">
    <w:nsid w:val="77891C02"/>
    <w:multiLevelType w:val="hybridMultilevel"/>
    <w:tmpl w:val="E92CBD70"/>
    <w:lvl w:ilvl="0" w:tplc="8E5C04E4">
      <w:start w:val="5"/>
      <w:numFmt w:val="bullet"/>
      <w:lvlText w:val="-"/>
      <w:lvlJc w:val="left"/>
      <w:pPr>
        <w:tabs>
          <w:tab w:val="num" w:pos="2160"/>
        </w:tabs>
        <w:ind w:left="2160" w:hanging="360"/>
      </w:pPr>
      <w:rPr>
        <w:rFonts w:ascii="Times New Roman" w:eastAsia="Times New Roman" w:hAnsi="Times New Roman" w:cs="Times New Roman" w:hint="default"/>
      </w:rPr>
    </w:lvl>
    <w:lvl w:ilvl="1" w:tplc="041B0003" w:tentative="1">
      <w:start w:val="1"/>
      <w:numFmt w:val="bullet"/>
      <w:lvlText w:val="o"/>
      <w:lvlJc w:val="left"/>
      <w:pPr>
        <w:tabs>
          <w:tab w:val="num" w:pos="2880"/>
        </w:tabs>
        <w:ind w:left="2880" w:hanging="360"/>
      </w:pPr>
      <w:rPr>
        <w:rFonts w:ascii="Courier New" w:hAnsi="Courier New" w:cs="Courier New" w:hint="default"/>
      </w:rPr>
    </w:lvl>
    <w:lvl w:ilvl="2" w:tplc="041B0005" w:tentative="1">
      <w:start w:val="1"/>
      <w:numFmt w:val="bullet"/>
      <w:lvlText w:val=""/>
      <w:lvlJc w:val="left"/>
      <w:pPr>
        <w:tabs>
          <w:tab w:val="num" w:pos="3600"/>
        </w:tabs>
        <w:ind w:left="3600" w:hanging="360"/>
      </w:pPr>
      <w:rPr>
        <w:rFonts w:ascii="Wingdings" w:hAnsi="Wingdings" w:hint="default"/>
      </w:rPr>
    </w:lvl>
    <w:lvl w:ilvl="3" w:tplc="041B0001" w:tentative="1">
      <w:start w:val="1"/>
      <w:numFmt w:val="bullet"/>
      <w:lvlText w:val=""/>
      <w:lvlJc w:val="left"/>
      <w:pPr>
        <w:tabs>
          <w:tab w:val="num" w:pos="4320"/>
        </w:tabs>
        <w:ind w:left="4320" w:hanging="360"/>
      </w:pPr>
      <w:rPr>
        <w:rFonts w:ascii="Symbol" w:hAnsi="Symbol" w:hint="default"/>
      </w:rPr>
    </w:lvl>
    <w:lvl w:ilvl="4" w:tplc="041B0003" w:tentative="1">
      <w:start w:val="1"/>
      <w:numFmt w:val="bullet"/>
      <w:lvlText w:val="o"/>
      <w:lvlJc w:val="left"/>
      <w:pPr>
        <w:tabs>
          <w:tab w:val="num" w:pos="5040"/>
        </w:tabs>
        <w:ind w:left="5040" w:hanging="360"/>
      </w:pPr>
      <w:rPr>
        <w:rFonts w:ascii="Courier New" w:hAnsi="Courier New" w:cs="Courier New" w:hint="default"/>
      </w:rPr>
    </w:lvl>
    <w:lvl w:ilvl="5" w:tplc="041B0005" w:tentative="1">
      <w:start w:val="1"/>
      <w:numFmt w:val="bullet"/>
      <w:lvlText w:val=""/>
      <w:lvlJc w:val="left"/>
      <w:pPr>
        <w:tabs>
          <w:tab w:val="num" w:pos="5760"/>
        </w:tabs>
        <w:ind w:left="5760" w:hanging="360"/>
      </w:pPr>
      <w:rPr>
        <w:rFonts w:ascii="Wingdings" w:hAnsi="Wingdings" w:hint="default"/>
      </w:rPr>
    </w:lvl>
    <w:lvl w:ilvl="6" w:tplc="041B0001" w:tentative="1">
      <w:start w:val="1"/>
      <w:numFmt w:val="bullet"/>
      <w:lvlText w:val=""/>
      <w:lvlJc w:val="left"/>
      <w:pPr>
        <w:tabs>
          <w:tab w:val="num" w:pos="6480"/>
        </w:tabs>
        <w:ind w:left="6480" w:hanging="360"/>
      </w:pPr>
      <w:rPr>
        <w:rFonts w:ascii="Symbol" w:hAnsi="Symbol" w:hint="default"/>
      </w:rPr>
    </w:lvl>
    <w:lvl w:ilvl="7" w:tplc="041B0003" w:tentative="1">
      <w:start w:val="1"/>
      <w:numFmt w:val="bullet"/>
      <w:lvlText w:val="o"/>
      <w:lvlJc w:val="left"/>
      <w:pPr>
        <w:tabs>
          <w:tab w:val="num" w:pos="7200"/>
        </w:tabs>
        <w:ind w:left="7200" w:hanging="360"/>
      </w:pPr>
      <w:rPr>
        <w:rFonts w:ascii="Courier New" w:hAnsi="Courier New" w:cs="Courier New" w:hint="default"/>
      </w:rPr>
    </w:lvl>
    <w:lvl w:ilvl="8" w:tplc="041B0005" w:tentative="1">
      <w:start w:val="1"/>
      <w:numFmt w:val="bullet"/>
      <w:lvlText w:val=""/>
      <w:lvlJc w:val="left"/>
      <w:pPr>
        <w:tabs>
          <w:tab w:val="num" w:pos="7920"/>
        </w:tabs>
        <w:ind w:left="7920" w:hanging="360"/>
      </w:pPr>
      <w:rPr>
        <w:rFonts w:ascii="Wingdings" w:hAnsi="Wingdings" w:hint="default"/>
      </w:rPr>
    </w:lvl>
  </w:abstractNum>
  <w:abstractNum w:abstractNumId="42" w15:restartNumberingAfterBreak="0">
    <w:nsid w:val="7C732851"/>
    <w:multiLevelType w:val="multilevel"/>
    <w:tmpl w:val="D19830B4"/>
    <w:lvl w:ilvl="0">
      <w:start w:val="1"/>
      <w:numFmt w:val="decimal"/>
      <w:pStyle w:val="DPnadpis"/>
      <w:lvlText w:val="%1"/>
      <w:lvlJc w:val="left"/>
      <w:pPr>
        <w:ind w:left="3195" w:hanging="360"/>
      </w:pPr>
      <w:rPr>
        <w:rFonts w:hint="default"/>
      </w:rPr>
    </w:lvl>
    <w:lvl w:ilvl="1">
      <w:start w:val="1"/>
      <w:numFmt w:val="decimal"/>
      <w:pStyle w:val="DPpodnadpis"/>
      <w:lvlText w:val="%1.%2"/>
      <w:lvlJc w:val="left"/>
      <w:pPr>
        <w:ind w:left="2134" w:hanging="432"/>
      </w:pPr>
      <w:rPr>
        <w:rFonts w:hint="default"/>
      </w:rPr>
    </w:lvl>
    <w:lvl w:ilvl="2">
      <w:start w:val="1"/>
      <w:numFmt w:val="decimal"/>
      <w:pStyle w:val="DPpodpodnadpis"/>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7E386F31"/>
    <w:multiLevelType w:val="hybridMultilevel"/>
    <w:tmpl w:val="D33C2B22"/>
    <w:lvl w:ilvl="0" w:tplc="0B18FBC6">
      <w:start w:val="1"/>
      <w:numFmt w:val="decimal"/>
      <w:lvlText w:val="%1."/>
      <w:lvlJc w:val="left"/>
      <w:pPr>
        <w:tabs>
          <w:tab w:val="num" w:pos="720"/>
        </w:tabs>
        <w:ind w:left="720" w:hanging="360"/>
      </w:pPr>
      <w:rPr>
        <w:rFonts w:ascii="Times New Roman" w:eastAsia="Times New Roman" w:hAnsi="Times New Roman" w:cs="Times New Roman"/>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ED0436A"/>
    <w:multiLevelType w:val="singleLevel"/>
    <w:tmpl w:val="7048F9FC"/>
    <w:lvl w:ilvl="0">
      <w:start w:val="1"/>
      <w:numFmt w:val="lowerLetter"/>
      <w:lvlText w:val="(%1)"/>
      <w:lvlJc w:val="left"/>
      <w:pPr>
        <w:tabs>
          <w:tab w:val="num" w:pos="360"/>
        </w:tabs>
        <w:ind w:left="360" w:hanging="360"/>
      </w:pPr>
      <w:rPr>
        <w:caps/>
      </w:rPr>
    </w:lvl>
  </w:abstractNum>
  <w:num w:numId="1" w16cid:durableId="909533756">
    <w:abstractNumId w:val="30"/>
  </w:num>
  <w:num w:numId="2" w16cid:durableId="1401902174">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72421099">
    <w:abstractNumId w:val="43"/>
  </w:num>
  <w:num w:numId="4" w16cid:durableId="1556548304">
    <w:abstractNumId w:val="9"/>
  </w:num>
  <w:num w:numId="5" w16cid:durableId="820275057">
    <w:abstractNumId w:val="13"/>
  </w:num>
  <w:num w:numId="6" w16cid:durableId="822625472">
    <w:abstractNumId w:val="39"/>
  </w:num>
  <w:num w:numId="7" w16cid:durableId="1184710022">
    <w:abstractNumId w:val="32"/>
  </w:num>
  <w:num w:numId="8" w16cid:durableId="2057194205">
    <w:abstractNumId w:val="31"/>
  </w:num>
  <w:num w:numId="9" w16cid:durableId="801461409">
    <w:abstractNumId w:val="26"/>
  </w:num>
  <w:num w:numId="10" w16cid:durableId="560602761">
    <w:abstractNumId w:val="19"/>
  </w:num>
  <w:num w:numId="11" w16cid:durableId="638921976">
    <w:abstractNumId w:val="1"/>
  </w:num>
  <w:num w:numId="12" w16cid:durableId="6904073">
    <w:abstractNumId w:val="38"/>
  </w:num>
  <w:num w:numId="13" w16cid:durableId="1948930457">
    <w:abstractNumId w:val="25"/>
  </w:num>
  <w:num w:numId="14" w16cid:durableId="552234313">
    <w:abstractNumId w:val="16"/>
  </w:num>
  <w:num w:numId="15" w16cid:durableId="1803109764">
    <w:abstractNumId w:val="20"/>
  </w:num>
  <w:num w:numId="16" w16cid:durableId="440926665">
    <w:abstractNumId w:val="40"/>
  </w:num>
  <w:num w:numId="17" w16cid:durableId="1928726640">
    <w:abstractNumId w:val="3"/>
  </w:num>
  <w:num w:numId="18" w16cid:durableId="1750809609">
    <w:abstractNumId w:val="34"/>
  </w:num>
  <w:num w:numId="19" w16cid:durableId="309796058">
    <w:abstractNumId w:val="42"/>
  </w:num>
  <w:num w:numId="20" w16cid:durableId="1841037742">
    <w:abstractNumId w:val="8"/>
  </w:num>
  <w:num w:numId="21" w16cid:durableId="1066803210">
    <w:abstractNumId w:val="22"/>
  </w:num>
  <w:num w:numId="22" w16cid:durableId="1375619678">
    <w:abstractNumId w:val="33"/>
  </w:num>
  <w:num w:numId="23" w16cid:durableId="1712264927">
    <w:abstractNumId w:val="18"/>
  </w:num>
  <w:num w:numId="24" w16cid:durableId="1914658074">
    <w:abstractNumId w:val="15"/>
  </w:num>
  <w:num w:numId="25" w16cid:durableId="508719721">
    <w:abstractNumId w:val="10"/>
  </w:num>
  <w:num w:numId="26" w16cid:durableId="946816408">
    <w:abstractNumId w:val="17"/>
  </w:num>
  <w:num w:numId="27" w16cid:durableId="768618725">
    <w:abstractNumId w:val="6"/>
  </w:num>
  <w:num w:numId="28" w16cid:durableId="1073627244">
    <w:abstractNumId w:val="36"/>
  </w:num>
  <w:num w:numId="29" w16cid:durableId="82149036">
    <w:abstractNumId w:val="12"/>
  </w:num>
  <w:num w:numId="30" w16cid:durableId="1139105833">
    <w:abstractNumId w:val="28"/>
  </w:num>
  <w:num w:numId="31" w16cid:durableId="1649287673">
    <w:abstractNumId w:val="7"/>
  </w:num>
  <w:num w:numId="32" w16cid:durableId="1864167">
    <w:abstractNumId w:val="23"/>
  </w:num>
  <w:num w:numId="33" w16cid:durableId="770122250">
    <w:abstractNumId w:val="0"/>
  </w:num>
  <w:num w:numId="34" w16cid:durableId="1720738037">
    <w:abstractNumId w:val="21"/>
  </w:num>
  <w:num w:numId="35" w16cid:durableId="111557741">
    <w:abstractNumId w:val="4"/>
  </w:num>
  <w:num w:numId="36" w16cid:durableId="1243875982">
    <w:abstractNumId w:val="11"/>
  </w:num>
  <w:num w:numId="37" w16cid:durableId="37946184">
    <w:abstractNumId w:val="27"/>
  </w:num>
  <w:num w:numId="38" w16cid:durableId="184445907">
    <w:abstractNumId w:val="24"/>
  </w:num>
  <w:num w:numId="39" w16cid:durableId="841549487">
    <w:abstractNumId w:val="2"/>
  </w:num>
  <w:num w:numId="40" w16cid:durableId="566302157">
    <w:abstractNumId w:val="37"/>
  </w:num>
  <w:num w:numId="41" w16cid:durableId="1075854708">
    <w:abstractNumId w:val="5"/>
  </w:num>
  <w:num w:numId="42" w16cid:durableId="246233071">
    <w:abstractNumId w:val="44"/>
  </w:num>
  <w:num w:numId="43" w16cid:durableId="229997718">
    <w:abstractNumId w:val="29"/>
  </w:num>
  <w:num w:numId="44" w16cid:durableId="1139807361">
    <w:abstractNumId w:val="14"/>
  </w:num>
  <w:num w:numId="45" w16cid:durableId="1480197092">
    <w:abstractNumId w:val="35"/>
  </w:num>
  <w:num w:numId="46" w16cid:durableId="1891073963">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9"/>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186"/>
    <w:rsid w:val="00001174"/>
    <w:rsid w:val="00022270"/>
    <w:rsid w:val="0002636D"/>
    <w:rsid w:val="00036E52"/>
    <w:rsid w:val="00037824"/>
    <w:rsid w:val="0004547C"/>
    <w:rsid w:val="00074D3D"/>
    <w:rsid w:val="00077017"/>
    <w:rsid w:val="00082E47"/>
    <w:rsid w:val="00094703"/>
    <w:rsid w:val="000A744C"/>
    <w:rsid w:val="000E494F"/>
    <w:rsid w:val="000E5437"/>
    <w:rsid w:val="000E5F5B"/>
    <w:rsid w:val="000F7206"/>
    <w:rsid w:val="00100447"/>
    <w:rsid w:val="00117323"/>
    <w:rsid w:val="00157A28"/>
    <w:rsid w:val="00164970"/>
    <w:rsid w:val="001734CA"/>
    <w:rsid w:val="00175D24"/>
    <w:rsid w:val="0019134D"/>
    <w:rsid w:val="00194433"/>
    <w:rsid w:val="0019657B"/>
    <w:rsid w:val="001A5C5C"/>
    <w:rsid w:val="001B079B"/>
    <w:rsid w:val="001B3887"/>
    <w:rsid w:val="001B73A1"/>
    <w:rsid w:val="001C4C91"/>
    <w:rsid w:val="001F1392"/>
    <w:rsid w:val="00203CF4"/>
    <w:rsid w:val="002065F1"/>
    <w:rsid w:val="0022036D"/>
    <w:rsid w:val="002279B2"/>
    <w:rsid w:val="00240AB6"/>
    <w:rsid w:val="0024481D"/>
    <w:rsid w:val="002663F9"/>
    <w:rsid w:val="002716A1"/>
    <w:rsid w:val="00282813"/>
    <w:rsid w:val="00282FDA"/>
    <w:rsid w:val="002B0CAE"/>
    <w:rsid w:val="002B3105"/>
    <w:rsid w:val="002D416E"/>
    <w:rsid w:val="002E33EC"/>
    <w:rsid w:val="002F0DF2"/>
    <w:rsid w:val="002F1961"/>
    <w:rsid w:val="00313B82"/>
    <w:rsid w:val="0031502B"/>
    <w:rsid w:val="00316516"/>
    <w:rsid w:val="00325391"/>
    <w:rsid w:val="003404E3"/>
    <w:rsid w:val="00354D3E"/>
    <w:rsid w:val="00360F87"/>
    <w:rsid w:val="00370EE4"/>
    <w:rsid w:val="003973D6"/>
    <w:rsid w:val="003A3C79"/>
    <w:rsid w:val="003A7BA1"/>
    <w:rsid w:val="003B6A84"/>
    <w:rsid w:val="003D274C"/>
    <w:rsid w:val="003D33A7"/>
    <w:rsid w:val="003E1694"/>
    <w:rsid w:val="003F5FE3"/>
    <w:rsid w:val="0040069E"/>
    <w:rsid w:val="00403291"/>
    <w:rsid w:val="00431976"/>
    <w:rsid w:val="004478C3"/>
    <w:rsid w:val="00465233"/>
    <w:rsid w:val="004675D7"/>
    <w:rsid w:val="0047568F"/>
    <w:rsid w:val="00481468"/>
    <w:rsid w:val="004B23FB"/>
    <w:rsid w:val="004C1CA0"/>
    <w:rsid w:val="004C619B"/>
    <w:rsid w:val="004F4C34"/>
    <w:rsid w:val="004F59D2"/>
    <w:rsid w:val="0050447A"/>
    <w:rsid w:val="00514CB8"/>
    <w:rsid w:val="005300A6"/>
    <w:rsid w:val="00530F09"/>
    <w:rsid w:val="0054044E"/>
    <w:rsid w:val="00553957"/>
    <w:rsid w:val="005640FB"/>
    <w:rsid w:val="005678EE"/>
    <w:rsid w:val="00570678"/>
    <w:rsid w:val="005863EC"/>
    <w:rsid w:val="005B69D1"/>
    <w:rsid w:val="005C32CC"/>
    <w:rsid w:val="005E0384"/>
    <w:rsid w:val="005E26CE"/>
    <w:rsid w:val="006148B4"/>
    <w:rsid w:val="00622D13"/>
    <w:rsid w:val="00633342"/>
    <w:rsid w:val="00633B3D"/>
    <w:rsid w:val="006463E2"/>
    <w:rsid w:val="00650737"/>
    <w:rsid w:val="0065269D"/>
    <w:rsid w:val="00653999"/>
    <w:rsid w:val="006700B4"/>
    <w:rsid w:val="00690654"/>
    <w:rsid w:val="006B0949"/>
    <w:rsid w:val="006D444F"/>
    <w:rsid w:val="006D4B9D"/>
    <w:rsid w:val="006E44EB"/>
    <w:rsid w:val="006F6C1D"/>
    <w:rsid w:val="00702E71"/>
    <w:rsid w:val="00724599"/>
    <w:rsid w:val="007465F5"/>
    <w:rsid w:val="0079033C"/>
    <w:rsid w:val="007B6C8E"/>
    <w:rsid w:val="007C06AC"/>
    <w:rsid w:val="007C2D95"/>
    <w:rsid w:val="007C347E"/>
    <w:rsid w:val="007C78CD"/>
    <w:rsid w:val="007D3984"/>
    <w:rsid w:val="008023BC"/>
    <w:rsid w:val="0082365C"/>
    <w:rsid w:val="00825619"/>
    <w:rsid w:val="00833EA5"/>
    <w:rsid w:val="008521CC"/>
    <w:rsid w:val="00852994"/>
    <w:rsid w:val="00853587"/>
    <w:rsid w:val="00860C95"/>
    <w:rsid w:val="00867138"/>
    <w:rsid w:val="008712AE"/>
    <w:rsid w:val="0087169B"/>
    <w:rsid w:val="00874459"/>
    <w:rsid w:val="00886002"/>
    <w:rsid w:val="00890817"/>
    <w:rsid w:val="00891F50"/>
    <w:rsid w:val="00894B4A"/>
    <w:rsid w:val="008A4DD3"/>
    <w:rsid w:val="008A67DF"/>
    <w:rsid w:val="008B36A2"/>
    <w:rsid w:val="008B47D0"/>
    <w:rsid w:val="008C52AD"/>
    <w:rsid w:val="008D0719"/>
    <w:rsid w:val="00903B30"/>
    <w:rsid w:val="00905C7B"/>
    <w:rsid w:val="00937C7C"/>
    <w:rsid w:val="0094268E"/>
    <w:rsid w:val="00950704"/>
    <w:rsid w:val="00964D87"/>
    <w:rsid w:val="00965713"/>
    <w:rsid w:val="00977E5B"/>
    <w:rsid w:val="009A2284"/>
    <w:rsid w:val="009D427A"/>
    <w:rsid w:val="009E6E86"/>
    <w:rsid w:val="009F2AD3"/>
    <w:rsid w:val="00A243F6"/>
    <w:rsid w:val="00A26F04"/>
    <w:rsid w:val="00A36133"/>
    <w:rsid w:val="00A455B3"/>
    <w:rsid w:val="00A57473"/>
    <w:rsid w:val="00A771A1"/>
    <w:rsid w:val="00AA17CD"/>
    <w:rsid w:val="00AB40E5"/>
    <w:rsid w:val="00AC0BA3"/>
    <w:rsid w:val="00AD1E72"/>
    <w:rsid w:val="00AD770A"/>
    <w:rsid w:val="00AE4791"/>
    <w:rsid w:val="00AE4DC2"/>
    <w:rsid w:val="00B01804"/>
    <w:rsid w:val="00B27908"/>
    <w:rsid w:val="00B30CC3"/>
    <w:rsid w:val="00B40CED"/>
    <w:rsid w:val="00B46399"/>
    <w:rsid w:val="00B53C79"/>
    <w:rsid w:val="00B56FB0"/>
    <w:rsid w:val="00B60C31"/>
    <w:rsid w:val="00BB0ACF"/>
    <w:rsid w:val="00BC3ABE"/>
    <w:rsid w:val="00BD4E67"/>
    <w:rsid w:val="00BD755D"/>
    <w:rsid w:val="00BE6F60"/>
    <w:rsid w:val="00BF4D52"/>
    <w:rsid w:val="00C1087E"/>
    <w:rsid w:val="00C17C15"/>
    <w:rsid w:val="00C27E6E"/>
    <w:rsid w:val="00C36DDF"/>
    <w:rsid w:val="00C462B8"/>
    <w:rsid w:val="00C564B0"/>
    <w:rsid w:val="00C65EF1"/>
    <w:rsid w:val="00C67B51"/>
    <w:rsid w:val="00C7345F"/>
    <w:rsid w:val="00CA42EE"/>
    <w:rsid w:val="00CD1AFA"/>
    <w:rsid w:val="00CE64C8"/>
    <w:rsid w:val="00CE7BF1"/>
    <w:rsid w:val="00D13468"/>
    <w:rsid w:val="00D26D9C"/>
    <w:rsid w:val="00D33E95"/>
    <w:rsid w:val="00D4077E"/>
    <w:rsid w:val="00D63E4D"/>
    <w:rsid w:val="00D7718A"/>
    <w:rsid w:val="00D8354D"/>
    <w:rsid w:val="00D852DF"/>
    <w:rsid w:val="00D87376"/>
    <w:rsid w:val="00D92286"/>
    <w:rsid w:val="00D97D0F"/>
    <w:rsid w:val="00DA65E1"/>
    <w:rsid w:val="00DA77CA"/>
    <w:rsid w:val="00DC294C"/>
    <w:rsid w:val="00DD17A2"/>
    <w:rsid w:val="00DF7FF9"/>
    <w:rsid w:val="00E03005"/>
    <w:rsid w:val="00E06CCB"/>
    <w:rsid w:val="00E123C6"/>
    <w:rsid w:val="00E17E3D"/>
    <w:rsid w:val="00E250D5"/>
    <w:rsid w:val="00E4125F"/>
    <w:rsid w:val="00E43BD5"/>
    <w:rsid w:val="00E55F6D"/>
    <w:rsid w:val="00E6234F"/>
    <w:rsid w:val="00E64760"/>
    <w:rsid w:val="00E81882"/>
    <w:rsid w:val="00EC2FC0"/>
    <w:rsid w:val="00ED1D83"/>
    <w:rsid w:val="00ED5E7F"/>
    <w:rsid w:val="00EE1EB4"/>
    <w:rsid w:val="00EE60BC"/>
    <w:rsid w:val="00EF288C"/>
    <w:rsid w:val="00F02843"/>
    <w:rsid w:val="00F116A3"/>
    <w:rsid w:val="00F203BD"/>
    <w:rsid w:val="00F21B3E"/>
    <w:rsid w:val="00F22CA9"/>
    <w:rsid w:val="00F25E06"/>
    <w:rsid w:val="00F35A71"/>
    <w:rsid w:val="00F35ED0"/>
    <w:rsid w:val="00F74C26"/>
    <w:rsid w:val="00F94A50"/>
    <w:rsid w:val="00FA19BE"/>
    <w:rsid w:val="00FA6A57"/>
    <w:rsid w:val="00FB1B97"/>
    <w:rsid w:val="00FB2614"/>
    <w:rsid w:val="00FB3186"/>
    <w:rsid w:val="00FB70A5"/>
    <w:rsid w:val="00FC0239"/>
    <w:rsid w:val="00FD7149"/>
    <w:rsid w:val="00FE1888"/>
    <w:rsid w:val="00FF508D"/>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BE6FA0DC-D6F5-4341-90B7-DF8EB0208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FB3186"/>
    <w:rPr>
      <w:rFonts w:ascii="Arial" w:hAnsi="Arial"/>
      <w:lang w:val="sk-SK" w:eastAsia="sk-SK"/>
    </w:rPr>
  </w:style>
  <w:style w:type="paragraph" w:styleId="Nadpis1">
    <w:name w:val="heading 1"/>
    <w:aliases w:val="Hlavička1"/>
    <w:basedOn w:val="Normlny"/>
    <w:next w:val="Normlny"/>
    <w:qFormat/>
    <w:rsid w:val="00FB3186"/>
    <w:pPr>
      <w:widowControl w:val="0"/>
      <w:spacing w:line="280" w:lineRule="exact"/>
      <w:jc w:val="both"/>
      <w:outlineLvl w:val="0"/>
    </w:pPr>
  </w:style>
  <w:style w:type="paragraph" w:styleId="Nadpis2">
    <w:name w:val="heading 2"/>
    <w:basedOn w:val="Normlny"/>
    <w:next w:val="Normlny"/>
    <w:link w:val="Nadpis2Char"/>
    <w:qFormat/>
    <w:rsid w:val="003B6A84"/>
    <w:pPr>
      <w:keepNext/>
      <w:spacing w:before="240" w:after="60"/>
      <w:outlineLvl w:val="1"/>
    </w:pPr>
    <w:rPr>
      <w:rFonts w:ascii="Cambria" w:hAnsi="Cambria"/>
      <w:b/>
      <w:bCs/>
      <w:i/>
      <w:iCs/>
      <w:sz w:val="28"/>
      <w:szCs w:val="28"/>
    </w:rPr>
  </w:style>
  <w:style w:type="paragraph" w:styleId="Nadpis4">
    <w:name w:val="heading 4"/>
    <w:basedOn w:val="Normlny"/>
    <w:next w:val="Normlny"/>
    <w:qFormat/>
    <w:rsid w:val="00FB3186"/>
    <w:pPr>
      <w:keepNext/>
      <w:spacing w:line="280" w:lineRule="exact"/>
      <w:jc w:val="both"/>
      <w:outlineLvl w:val="3"/>
    </w:pPr>
    <w:rPr>
      <w:b/>
      <w:noProof/>
      <w:sz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rsid w:val="00FB3186"/>
    <w:pPr>
      <w:tabs>
        <w:tab w:val="center" w:pos="4536"/>
        <w:tab w:val="right" w:pos="9072"/>
      </w:tabs>
    </w:pPr>
  </w:style>
  <w:style w:type="paragraph" w:styleId="Pta">
    <w:name w:val="footer"/>
    <w:basedOn w:val="Normlny"/>
    <w:rsid w:val="00FB3186"/>
    <w:pPr>
      <w:tabs>
        <w:tab w:val="center" w:pos="4536"/>
        <w:tab w:val="right" w:pos="9072"/>
      </w:tabs>
    </w:pPr>
  </w:style>
  <w:style w:type="character" w:styleId="slostrany">
    <w:name w:val="page number"/>
    <w:rsid w:val="00FB3186"/>
    <w:rPr>
      <w:rFonts w:cs="Times New Roman"/>
    </w:rPr>
  </w:style>
  <w:style w:type="paragraph" w:customStyle="1" w:styleId="tucny">
    <w:name w:val="tucny"/>
    <w:rsid w:val="00FB3186"/>
    <w:pPr>
      <w:spacing w:line="280" w:lineRule="exact"/>
      <w:ind w:right="-70"/>
    </w:pPr>
    <w:rPr>
      <w:rFonts w:ascii="Arial" w:hAnsi="Arial"/>
      <w:b/>
      <w:lang w:val="sk-SK" w:eastAsia="sk-SK"/>
    </w:rPr>
  </w:style>
  <w:style w:type="paragraph" w:customStyle="1" w:styleId="tucny11b">
    <w:name w:val="tucny_11b"/>
    <w:rsid w:val="00FB3186"/>
    <w:pPr>
      <w:ind w:right="-70"/>
    </w:pPr>
    <w:rPr>
      <w:rFonts w:ascii="Arial" w:hAnsi="Arial"/>
      <w:b/>
      <w:noProof/>
      <w:sz w:val="22"/>
      <w:lang w:val="sk-SK" w:eastAsia="sk-SK"/>
    </w:rPr>
  </w:style>
  <w:style w:type="paragraph" w:styleId="Zkladntext">
    <w:name w:val="Body Text"/>
    <w:basedOn w:val="Normlny"/>
    <w:rsid w:val="004675D7"/>
    <w:rPr>
      <w:sz w:val="22"/>
    </w:rPr>
  </w:style>
  <w:style w:type="character" w:styleId="Zvraznenie">
    <w:name w:val="Emphasis"/>
    <w:qFormat/>
    <w:rsid w:val="00022270"/>
    <w:rPr>
      <w:b/>
      <w:bCs/>
      <w:i w:val="0"/>
      <w:iCs w:val="0"/>
    </w:rPr>
  </w:style>
  <w:style w:type="character" w:styleId="Odkaznakomentr">
    <w:name w:val="annotation reference"/>
    <w:rsid w:val="003E1694"/>
    <w:rPr>
      <w:sz w:val="16"/>
      <w:szCs w:val="16"/>
    </w:rPr>
  </w:style>
  <w:style w:type="paragraph" w:styleId="Textkomentra">
    <w:name w:val="annotation text"/>
    <w:basedOn w:val="Normlny"/>
    <w:link w:val="TextkomentraChar"/>
    <w:rsid w:val="003E1694"/>
  </w:style>
  <w:style w:type="paragraph" w:styleId="Predmetkomentra">
    <w:name w:val="annotation subject"/>
    <w:basedOn w:val="Textkomentra"/>
    <w:next w:val="Textkomentra"/>
    <w:semiHidden/>
    <w:rsid w:val="003E1694"/>
    <w:rPr>
      <w:b/>
      <w:bCs/>
    </w:rPr>
  </w:style>
  <w:style w:type="paragraph" w:styleId="Textbubliny">
    <w:name w:val="Balloon Text"/>
    <w:basedOn w:val="Normlny"/>
    <w:semiHidden/>
    <w:rsid w:val="003E1694"/>
    <w:rPr>
      <w:rFonts w:ascii="Tahoma" w:hAnsi="Tahoma" w:cs="Tahoma"/>
      <w:sz w:val="16"/>
      <w:szCs w:val="16"/>
    </w:rPr>
  </w:style>
  <w:style w:type="character" w:customStyle="1" w:styleId="HlavikaChar">
    <w:name w:val="Hlavička Char"/>
    <w:link w:val="Hlavika"/>
    <w:locked/>
    <w:rsid w:val="00D4077E"/>
    <w:rPr>
      <w:rFonts w:ascii="Arial" w:hAnsi="Arial"/>
      <w:lang w:val="sk-SK" w:eastAsia="sk-SK" w:bidi="ar-SA"/>
    </w:rPr>
  </w:style>
  <w:style w:type="character" w:customStyle="1" w:styleId="Nadpis2Char">
    <w:name w:val="Nadpis 2 Char"/>
    <w:link w:val="Nadpis2"/>
    <w:semiHidden/>
    <w:rsid w:val="003B6A84"/>
    <w:rPr>
      <w:rFonts w:ascii="Cambria" w:eastAsia="Times New Roman" w:hAnsi="Cambria" w:cs="Times New Roman"/>
      <w:b/>
      <w:bCs/>
      <w:i/>
      <w:iCs/>
      <w:sz w:val="28"/>
      <w:szCs w:val="28"/>
    </w:rPr>
  </w:style>
  <w:style w:type="paragraph" w:styleId="Zarkazkladnhotextu3">
    <w:name w:val="Body Text Indent 3"/>
    <w:basedOn w:val="Normlny"/>
    <w:link w:val="Zarkazkladnhotextu3Char"/>
    <w:rsid w:val="003B6A84"/>
    <w:pPr>
      <w:spacing w:after="120"/>
      <w:ind w:left="283"/>
    </w:pPr>
    <w:rPr>
      <w:sz w:val="16"/>
      <w:szCs w:val="16"/>
    </w:rPr>
  </w:style>
  <w:style w:type="character" w:customStyle="1" w:styleId="Zarkazkladnhotextu3Char">
    <w:name w:val="Zarážka základného textu 3 Char"/>
    <w:link w:val="Zarkazkladnhotextu3"/>
    <w:rsid w:val="003B6A84"/>
    <w:rPr>
      <w:rFonts w:ascii="Arial" w:hAnsi="Arial"/>
      <w:sz w:val="16"/>
      <w:szCs w:val="16"/>
    </w:rPr>
  </w:style>
  <w:style w:type="paragraph" w:styleId="Odsekzoznamu">
    <w:name w:val="List Paragraph"/>
    <w:basedOn w:val="Normlny"/>
    <w:uiPriority w:val="34"/>
    <w:qFormat/>
    <w:rsid w:val="003B6A84"/>
    <w:pPr>
      <w:ind w:left="720"/>
      <w:contextualSpacing/>
    </w:pPr>
  </w:style>
  <w:style w:type="paragraph" w:customStyle="1" w:styleId="DPnadpis">
    <w:name w:val="DP_nadpis"/>
    <w:basedOn w:val="Normlny"/>
    <w:next w:val="Normlny"/>
    <w:link w:val="DPnadpisChar"/>
    <w:qFormat/>
    <w:rsid w:val="003B6A84"/>
    <w:pPr>
      <w:keepNext/>
      <w:keepLines/>
      <w:numPr>
        <w:numId w:val="19"/>
      </w:numPr>
      <w:spacing w:before="240" w:after="240"/>
      <w:ind w:left="357" w:hanging="357"/>
      <w:jc w:val="both"/>
      <w:outlineLvl w:val="0"/>
    </w:pPr>
    <w:rPr>
      <w:b/>
      <w:bCs/>
      <w:caps/>
      <w:sz w:val="22"/>
      <w:szCs w:val="24"/>
      <w:lang w:val="x-none" w:eastAsia="en-US"/>
    </w:rPr>
  </w:style>
  <w:style w:type="paragraph" w:customStyle="1" w:styleId="DPpodpodnadpis">
    <w:name w:val="DP_podpodnadpis"/>
    <w:basedOn w:val="DPnadpis"/>
    <w:qFormat/>
    <w:rsid w:val="003B6A84"/>
    <w:pPr>
      <w:numPr>
        <w:ilvl w:val="2"/>
      </w:numPr>
      <w:tabs>
        <w:tab w:val="num" w:pos="360"/>
      </w:tabs>
      <w:spacing w:before="120" w:after="120"/>
      <w:ind w:left="357" w:hanging="357"/>
    </w:pPr>
    <w:rPr>
      <w:caps w:val="0"/>
      <w:sz w:val="20"/>
    </w:rPr>
  </w:style>
  <w:style w:type="paragraph" w:customStyle="1" w:styleId="DPpodnadpis">
    <w:name w:val="DP_podnadpis"/>
    <w:basedOn w:val="DPnadpis"/>
    <w:qFormat/>
    <w:rsid w:val="003B6A84"/>
    <w:pPr>
      <w:numPr>
        <w:ilvl w:val="1"/>
      </w:numPr>
      <w:tabs>
        <w:tab w:val="num" w:pos="360"/>
      </w:tabs>
      <w:ind w:left="357" w:hanging="357"/>
    </w:pPr>
    <w:rPr>
      <w:caps w:val="0"/>
      <w:sz w:val="20"/>
      <w:szCs w:val="26"/>
    </w:rPr>
  </w:style>
  <w:style w:type="character" w:customStyle="1" w:styleId="DPnadpisChar">
    <w:name w:val="DP_nadpis Char"/>
    <w:link w:val="DPnadpis"/>
    <w:rsid w:val="003B6A84"/>
    <w:rPr>
      <w:rFonts w:ascii="Arial" w:hAnsi="Arial"/>
      <w:b/>
      <w:bCs/>
      <w:caps/>
      <w:sz w:val="22"/>
      <w:szCs w:val="24"/>
      <w:lang w:eastAsia="en-US"/>
    </w:rPr>
  </w:style>
  <w:style w:type="character" w:customStyle="1" w:styleId="TextkomentraChar">
    <w:name w:val="Text komentára Char"/>
    <w:link w:val="Textkomentra"/>
    <w:rsid w:val="008D0719"/>
    <w:rPr>
      <w:rFonts w:ascii="Arial" w:hAnsi="Arial"/>
    </w:rPr>
  </w:style>
  <w:style w:type="character" w:customStyle="1" w:styleId="ra">
    <w:name w:val="ra"/>
    <w:basedOn w:val="Predvolenpsmoodseku"/>
    <w:rsid w:val="00FB26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7723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customXml" Target="../customXml/item6.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customXml" Target="../customXml/item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r="http://schemas.openxmlformats.org/officeDocument/2006/relationships" xmlns:w="http://schemas.openxmlformats.org/wordprocessingml/2006/main"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2.xml><?xml version="1.0" encoding="utf-8"?>
<b:Sources xmlns:r="http://schemas.openxmlformats.org/officeDocument/2006/relationships" xmlns:w="http://schemas.openxmlformats.org/wordprocessingml/2006/main"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3.xml><?xml version="1.0" encoding="utf-8"?>
<b:Sources xmlns:r="http://schemas.openxmlformats.org/officeDocument/2006/relationships" xmlns:w="http://schemas.openxmlformats.org/wordprocessingml/2006/main"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4.xml><?xml version="1.0" encoding="utf-8"?>
<b:Sources xmlns:r="http://schemas.openxmlformats.org/officeDocument/2006/relationships" xmlns:w="http://schemas.openxmlformats.org/wordprocessingml/2006/main"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5.xml><?xml version="1.0" encoding="utf-8"?>
<ct:contentTypeSchema xmlns:ct="http://schemas.microsoft.com/office/2006/metadata/contentType" xmlns:ma="http://schemas.microsoft.com/office/2006/metadata/properties/metaAttributes" ct:_="" ma:_="" ma:contentTypeName="Dokument" ma:contentTypeID="0x01010032D9F65A526F524A8B96B2E6988C0AE5" ma:contentTypeVersion="13" ma:contentTypeDescription="Umožňuje vytvoriť nový dokument." ma:contentTypeScope="" ma:versionID="71868021c3e439cb4f472373e8acf6a6">
  <xsd:schema xmlns:xsd="http://www.w3.org/2001/XMLSchema" xmlns:xs="http://www.w3.org/2001/XMLSchema" xmlns:p="http://schemas.microsoft.com/office/2006/metadata/properties" xmlns:ns2="5472d5d9-4424-4ef0-b692-82b46abbad51" xmlns:ns3="66d5974f-8604-4af2-a5cc-3091967a07a9" targetNamespace="http://schemas.microsoft.com/office/2006/metadata/properties" ma:root="true" ma:fieldsID="cf6d31f8e76fb9ceb4fff44ec1b4b58d" ns2:_="" ns3:_="">
    <xsd:import namespace="5472d5d9-4424-4ef0-b692-82b46abbad51"/>
    <xsd:import namespace="66d5974f-8604-4af2-a5cc-3091967a07a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72d5d9-4424-4ef0-b692-82b46abbad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Značky obrázka" ma:readOnly="false" ma:fieldId="{5cf76f15-5ced-4ddc-b409-7134ff3c332f}" ma:taxonomyMulti="true" ma:sspId="b02a9f1c-0904-46f2-92c5-3096343a5f52"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d5974f-8604-4af2-a5cc-3091967a07a9" elementFormDefault="qualified">
    <xsd:import namespace="http://schemas.microsoft.com/office/2006/documentManagement/types"/>
    <xsd:import namespace="http://schemas.microsoft.com/office/infopath/2007/PartnerControls"/>
    <xsd:element name="SharedWithUsers" ma:index="11"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Zdieľané s podrobnosťami" ma:internalName="SharedWithDetails" ma:readOnly="true">
      <xsd:simpleType>
        <xsd:restriction base="dms:Note">
          <xsd:maxLength value="255"/>
        </xsd:restriction>
      </xsd:simpleType>
    </xsd:element>
    <xsd:element name="TaxCatchAll" ma:index="15" nillable="true" ma:displayName="Taxonomy Catch All Column" ma:hidden="true" ma:list="{ee779133-6d81-4cbb-98cf-deab5d8820cd}" ma:internalName="TaxCatchAll" ma:showField="CatchAllData" ma:web="66d5974f-8604-4af2-a5cc-3091967a07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TaxCatchAll xmlns="66d5974f-8604-4af2-a5cc-3091967a07a9" xsi:nil="true"/>
    <lcf76f155ced4ddcb4097134ff3c332f xmlns="5472d5d9-4424-4ef0-b692-82b46abbad5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0F47A17-68A1-4CA0-B9EF-F69DEB4E66A4}">
  <ds:schemaRefs>
    <ds:schemaRef ds:uri="http://schemas.openxmlformats.org/officeDocument/2006/relationships"/>
    <ds:schemaRef ds:uri="http://schemas.openxmlformats.org/wordprocessingml/2006/main"/>
    <ds:schemaRef ds:uri="http://schemas.microsoft.com/office/word/2010/wordml"/>
    <ds:schemaRef ds:uri="http://schemas.microsoft.com/office/word/2012/wordml"/>
    <ds:schemaRef ds:uri="http://schemas.openxmlformats.org/officeDocument/2006/math"/>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vml"/>
    <ds:schemaRef ds:uri="urn:schemas-microsoft-com:office:office"/>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customXml/itemProps2.xml><?xml version="1.0" encoding="utf-8"?>
<ds:datastoreItem xmlns:ds="http://schemas.openxmlformats.org/officeDocument/2006/customXml" ds:itemID="{D199D2BD-CA41-49F9-89D3-307DDFC869A8}">
  <ds:schemaRefs>
    <ds:schemaRef ds:uri="http://schemas.openxmlformats.org/officeDocument/2006/relationships"/>
    <ds:schemaRef ds:uri="http://schemas.openxmlformats.org/wordprocessingml/2006/main"/>
    <ds:schemaRef ds:uri="http://schemas.microsoft.com/office/word/2010/wordml"/>
    <ds:schemaRef ds:uri="http://schemas.microsoft.com/office/word/2012/wordml"/>
    <ds:schemaRef ds:uri="http://schemas.openxmlformats.org/officeDocument/2006/math"/>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vml"/>
    <ds:schemaRef ds:uri="urn:schemas-microsoft-com:office:office"/>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customXml/itemProps3.xml><?xml version="1.0" encoding="utf-8"?>
<ds:datastoreItem xmlns:ds="http://schemas.openxmlformats.org/officeDocument/2006/customXml" ds:itemID="{8C95FF47-7C31-44FE-9145-436B877F0B28}">
  <ds:schemaRefs>
    <ds:schemaRef ds:uri="http://schemas.openxmlformats.org/officeDocument/2006/relationships"/>
    <ds:schemaRef ds:uri="http://schemas.openxmlformats.org/wordprocessingml/2006/main"/>
    <ds:schemaRef ds:uri="http://schemas.microsoft.com/office/word/2010/wordml"/>
    <ds:schemaRef ds:uri="http://schemas.microsoft.com/office/word/2012/wordml"/>
    <ds:schemaRef ds:uri="http://schemas.openxmlformats.org/officeDocument/2006/math"/>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vml"/>
    <ds:schemaRef ds:uri="urn:schemas-microsoft-com:office:office"/>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customXml/itemProps4.xml><?xml version="1.0" encoding="utf-8"?>
<ds:datastoreItem xmlns:ds="http://schemas.openxmlformats.org/officeDocument/2006/customXml" ds:itemID="{16622AFD-EACE-4798-9387-54D327E24AF2}">
  <ds:schemaRefs>
    <ds:schemaRef ds:uri="http://schemas.openxmlformats.org/officeDocument/2006/relationships"/>
    <ds:schemaRef ds:uri="http://schemas.openxmlformats.org/wordprocessingml/2006/main"/>
    <ds:schemaRef ds:uri="http://schemas.microsoft.com/office/word/2010/wordml"/>
    <ds:schemaRef ds:uri="http://schemas.microsoft.com/office/word/2012/wordml"/>
    <ds:schemaRef ds:uri="http://schemas.openxmlformats.org/officeDocument/2006/math"/>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vml"/>
    <ds:schemaRef ds:uri="urn:schemas-microsoft-com:office:office"/>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customXml/itemProps5.xml><?xml version="1.0" encoding="utf-8"?>
<ds:datastoreItem xmlns:ds="http://schemas.openxmlformats.org/officeDocument/2006/customXml" ds:itemID="{5F7FC777-69E4-48BA-9645-E4C64A67F52D}"/>
</file>

<file path=customXml/itemProps6.xml><?xml version="1.0" encoding="utf-8"?>
<ds:datastoreItem xmlns:ds="http://schemas.openxmlformats.org/officeDocument/2006/customXml" ds:itemID="{50CA6562-9BC6-4F07-A87B-90C66309C269}"/>
</file>

<file path=customXml/itemProps7.xml><?xml version="1.0" encoding="utf-8"?>
<ds:datastoreItem xmlns:ds="http://schemas.openxmlformats.org/officeDocument/2006/customXml" ds:itemID="{9AC0F380-3B9A-4D16-A673-950B4FE77CB2}"/>
</file>

<file path=docProps/app.xml><?xml version="1.0" encoding="utf-8"?>
<Properties xmlns="http://schemas.openxmlformats.org/officeDocument/2006/extended-properties" xmlns:vt="http://schemas.openxmlformats.org/officeDocument/2006/docPropsVTypes">
  <Template>Normal.dotm</Template>
  <TotalTime>0</TotalTime>
  <Pages>5</Pages>
  <Words>1369</Words>
  <Characters>8491</Characters>
  <Application>Microsoft Office Word</Application>
  <DocSecurity>0</DocSecurity>
  <Lines>265</Lines>
  <Paragraphs>109</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KORPORÁTNY PRÍKAZ GENERÁLNEHO RIADITEĽA</vt:lpstr>
      <vt:lpstr>KORPORÁTNY PRÍKAZ GENERÁLNEHO RIADITEĽA</vt:lpstr>
    </vt:vector>
  </TitlesOfParts>
  <Manager/>
  <Company>SSE</Company>
  <LinksUpToDate>false</LinksUpToDate>
  <CharactersWithSpaces>9751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KORPORÁTNY PRÍKAZ GENERÁLNEHO RIADITEĽA</dc:title>
  <dc:subject/>
  <dc:creator/>
  <cp:keywords/>
  <dc:description/>
  <cp:lastModifiedBy>Martin Filičko</cp:lastModifiedBy>
  <cp:revision>3</cp:revision>
  <cp:lastPrinted>2015-09-25T08:36:00Z</cp:lastPrinted>
  <dcterms:created xsi:type="dcterms:W3CDTF">2024-03-04T12:52:00Z</dcterms:created>
  <dcterms:modified xsi:type="dcterms:W3CDTF">2024-03-20T11:52:00Z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0x01010032D9F65A526F524A8B96B2E6988C0AE5</vt:lpwstr>
  </property>
</Properties>
</file>